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Calibri" w:cs="Calibri" w:eastAsia="Calibri" w:hAnsi="Calibri"/>
          <w:b/>
          <w:bCs/>
          <w:color w:val="6C5E3B"/>
          <w:sz w:val="18"/>
          <w:szCs w:val="18"/>
        </w:rPr>
        <w:t xml:space="preserve">REDTAIL LABORATORY EXERCISE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4B2E83"/>
          <w:sz w:val="58"/>
          <w:szCs w:val="58"/>
        </w:rPr>
        <w:t xml:space="preserve">Directional Wiper Controller</w:t>
      </w:r>
    </w:p>
    <w:p>
      <w:pPr>
        <w:keepNext/>
        <w:spacing w:after="240"/>
      </w:pPr>
      <w:r>
        <w:rPr>
          <w:rFonts w:ascii="Calibri" w:cs="Calibri" w:eastAsia="Calibri" w:hAnsi="Calibri"/>
          <w:color w:val="5D5968"/>
          <w:sz w:val="28"/>
          <w:szCs w:val="28"/>
        </w:rPr>
        <w:t xml:space="preserve">STM32 NUCLEO-WB55RG with Mbed OS</w:t>
      </w:r>
    </w:p>
    <w:p>
      <w:pPr>
        <w:pBdr>
          <w:top w:val="single" w:color="E5DFEB" w:sz="5"/>
          <w:bottom w:val="single" w:color="E5DFEB" w:sz="5"/>
          <w:left w:val="single" w:color="E5DFEB" w:sz="5"/>
          <w:right w:val="single" w:color="E5DFEB" w:sz="5"/>
        </w:pBdr>
        <w:shd w:fill="F7F3E8" w:val="clear"/>
        <w:spacing w:after="0" w:before="0" w:line="320" w:lineRule="auto"/>
        <w:jc w:val="center"/>
      </w:pP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LEVEL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Intermediate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TIME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90-120 minutes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PLATFORM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STM32 NUCLEO-WB55RG</w:t>
      </w:r>
    </w:p>
    <w:p>
      <w:pPr>
        <w:spacing w:after="18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Implement a stateful two-bit windshield-wiper controller for the STM32 NUCLEO-WB55RG. Your Mbed application owns stop, physical direction, and the fault command; the simulation owns the rendered blade motion.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Wiper 2-Bit 3D simulation and original remote-laboratory exercise were created by </w:t>
      </w:r>
      <w:hyperlink w:history="1" r:id="rId2hwzvalcmrly6zi5v4odc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Giovanna Lani and WebLab-Deusto at the University of Deusto in Spain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. This lesson adapts their directional challenge to the current REDTAIL STM32 mapping. The completed application is available separately to verified instructors.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University of Deusto Wiper 2-Bit 3D simulation" descr="Driver view of the Wiper 2-Bit simulation created by Giovanna Lani and WebLab-Deusto at the University of Deusto, during rain with endpoint, optional M and P controls, and a two-bit movement command." title="Driver's view of the Wiper 2-Bit simulation created by Giovanna Lani and WebLab-Deusto at the University of Deusto, with rain, endpoint, optional M and P controls, and a two-bit comma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1. Wiper 2-Bit 3D simulation by Giovanna Lani and WebLab-Deusto, University of Deusto (Spain).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2238375"/>
            <wp:effectExtent t="0" r="0" b="0" l="0"/>
            <wp:docPr id="1" name="Two-bit Wiper control loop" descr="Control loop for the Wiper 2-Bit simulation created by Giovanna Lani and WebLab-Deusto at the University of Deusto. The controller stores direction and returns stop, physical-right, physical-left, or fault commands under the deployed compatibility contract." title="Two-bit control loop for the Wiper 2-Bit simulation created by Giovanna Lani and WebLab-Deusto at the University of Deusto: the controller stores direction and uses the deployed compatibility nam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2. Directional two-bit Wiper control loop.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Learning objectives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After completing the activity, you should be able to: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separate a stateful control policy from Mbed GPIO glue;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represent stop, right, left, and fault as a two-bit command;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retain travel direction across polling iterations and dry pauses;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reverse at coherent physical endpoint feedback;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contain a deployed naming mismatch with semantic aliases;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host-test reset, sequence, fault, and optional-input isolation.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Prerequisites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 should know C++ functions, small structs or enums, Mbed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DigitalIn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DigitalOut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and polling loops. You need Mbed OS 6 or Mbed OS CE for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NUCLEO_WB55RG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access to the Wiper 2-Bit simulation.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Open the </w:t>
      </w:r>
      <w:hyperlink w:history="1" r:id="rIdn8mhkv0o6mdpkz2hsxiwf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REDTAIL Wiper 2-Bit simulation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and the </w:t>
      </w:r>
      <w:hyperlink w:history="1" r:id="rIdkd3iqhkxwzfc9oq5_mgpm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current STM32 mapping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before starting.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Compatibility contract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deployed endpoint inputs are named for the opposite physical side: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cantSplit/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Runtime input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Physical meaning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rightSensor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PA_6</w:t>
            </w:r>
          </w:p>
        </w:tc>
        <w:tc>
          <w:tcPr>
            <w:tcW w:type="dxa" w:w="70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Blade is at the </w:t>
            </w:r>
            <w:r>
              <w:rPr>
                <w:rFonts w:ascii="Calibri" w:cs="Calibri" w:eastAsia="Calibri" w:hAnsi="Calibri"/>
                <w:b/>
                <w:bCs/>
                <w:color w:val="2B2140"/>
                <w:sz w:val="18"/>
                <w:szCs w:val="18"/>
              </w:rPr>
              <w:t xml:space="preserve">physical left-hand limit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leftSensor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PB_9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Blade is at the </w:t>
            </w:r>
            <w:r>
              <w:rPr>
                <w:rFonts w:ascii="Calibri" w:cs="Calibri" w:eastAsia="Calibri" w:hAnsi="Calibri"/>
                <w:b/>
                <w:bCs/>
                <w:color w:val="2B2140"/>
                <w:sz w:val="18"/>
                <w:szCs w:val="18"/>
              </w:rPr>
              <w:t xml:space="preserve">physical right-hand limit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Read each pin once per loop and immediately create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at_left_limit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at_right_limit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values. Keep all policy code in physical terms. Do not swap the deployed pins.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Required behavior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command pair is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(move1, move2)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: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/>
                <w:bCs/>
                <w:color w:val="2B2140"/>
                <w:sz w:val="20"/>
                <w:szCs w:val="20"/>
                <w:shd w:fill="EEEAF4" w:val="clear"/>
              </w:rPr>
              <w:t xml:space="preserve">move1</w:t>
            </w:r>
          </w:p>
        </w:tc>
        <w:tc>
          <w:tcPr>
            <w:tcW w:type="dxa" w:w="312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/>
                <w:bCs/>
                <w:color w:val="2B2140"/>
                <w:sz w:val="20"/>
                <w:szCs w:val="20"/>
                <w:shd w:fill="EEEAF4" w:val="clear"/>
              </w:rPr>
              <w:t xml:space="preserve">move2</w:t>
            </w:r>
          </w:p>
        </w:tc>
        <w:tc>
          <w:tcPr>
            <w:tcW w:type="dxa" w:w="312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Physical command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Stop</w:t>
            </w:r>
          </w:p>
        </w:tc>
      </w:tr>
      <w:tr>
        <w:trPr>
          <w:cantSplit/>
        </w:trPr>
        <w:tc>
          <w:tcPr>
            <w:tcW w:type="dxa" w:w="312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1</w:t>
            </w:r>
          </w:p>
        </w:tc>
        <w:tc>
          <w:tcPr>
            <w:tcW w:type="dxa" w:w="312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 physically right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1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 physically left</w:t>
            </w:r>
          </w:p>
        </w:tc>
      </w:tr>
      <w:tr>
        <w:trPr>
          <w:cantSplit/>
        </w:trPr>
        <w:tc>
          <w:tcPr>
            <w:tcW w:type="dxa" w:w="312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1</w:t>
            </w:r>
          </w:p>
        </w:tc>
        <w:tc>
          <w:tcPr>
            <w:tcW w:type="dxa" w:w="312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1</w:t>
            </w:r>
          </w:p>
        </w:tc>
        <w:tc>
          <w:tcPr>
            <w:tcW w:type="dxa" w:w="312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Fault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controller starts with rightward direction, moves only while rain is active, reverses at each physical endpoint, preserves direction across dry pauses, outputs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11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for simultaneous endpoints, and ignores M/P in the core.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STM32 signal mapping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850"/>
        <w:gridCol w:w="1800"/>
        <w:gridCol w:w="1600"/>
        <w:gridCol w:w="4110"/>
      </w:tblGrid>
      <w:tr>
        <w:trPr>
          <w:cantSplit/>
          <w:tblHeader/>
        </w:trPr>
        <w:tc>
          <w:tcPr>
            <w:tcW w:type="dxa" w:w="185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Runtime signal</w:t>
            </w:r>
          </w:p>
        </w:tc>
        <w:tc>
          <w:tcPr>
            <w:tcW w:type="dxa" w:w="18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Mbed pin</w:t>
            </w:r>
          </w:p>
        </w:tc>
        <w:tc>
          <w:tcPr>
            <w:tcW w:type="dxa" w:w="16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Direction</w:t>
            </w:r>
          </w:p>
        </w:tc>
        <w:tc>
          <w:tcPr>
            <w:tcW w:type="dxa" w:w="411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Semantic use</w:t>
            </w:r>
          </w:p>
        </w:tc>
      </w:tr>
      <w:tr>
        <w:trPr>
          <w:cantSplit/>
        </w:trPr>
        <w:tc>
          <w:tcPr>
            <w:tcW w:type="dxa" w:w="185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sensor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PC_13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  <w:tc>
          <w:tcPr>
            <w:tcW w:type="dxa" w:w="411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Movement request</w:t>
            </w:r>
          </w:p>
        </w:tc>
      </w:tr>
      <w:tr>
        <w:trPr>
          <w:cantSplit/>
        </w:trPr>
        <w:tc>
          <w:tcPr>
            <w:tcW w:type="dxa" w:w="185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rightSensor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PA_6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2B2140"/>
                <w:sz w:val="18"/>
                <w:szCs w:val="18"/>
              </w:rPr>
              <w:t xml:space="preserve">Physical left limit</w:t>
            </w:r>
          </w:p>
        </w:tc>
      </w:tr>
      <w:tr>
        <w:trPr>
          <w:cantSplit/>
        </w:trPr>
        <w:tc>
          <w:tcPr>
            <w:tcW w:type="dxa" w:w="185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leftSensor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PB_9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  <w:tc>
          <w:tcPr>
            <w:tcW w:type="dxa" w:w="411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2B2140"/>
                <w:sz w:val="18"/>
                <w:szCs w:val="18"/>
              </w:rPr>
              <w:t xml:space="preserve">Physical right limit</w:t>
            </w:r>
          </w:p>
        </w:tc>
      </w:tr>
      <w:tr>
        <w:trPr>
          <w:cantSplit/>
        </w:trPr>
        <w:tc>
          <w:tcPr>
            <w:tcW w:type="dxa" w:w="185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 button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PB_8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Optional extension</w:t>
            </w:r>
          </w:p>
        </w:tc>
      </w:tr>
      <w:tr>
        <w:trPr>
          <w:cantSplit/>
        </w:trPr>
        <w:tc>
          <w:tcPr>
            <w:tcW w:type="dxa" w:w="185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 button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PC_12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  <w:tc>
          <w:tcPr>
            <w:tcW w:type="dxa" w:w="411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Optional extension</w:t>
            </w:r>
          </w:p>
        </w:tc>
      </w:tr>
      <w:tr>
        <w:trPr>
          <w:cantSplit/>
        </w:trPr>
        <w:tc>
          <w:tcPr>
            <w:tcW w:type="dxa" w:w="185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move1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PC_4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Output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First command bit</w:t>
            </w:r>
          </w:p>
        </w:tc>
      </w:tr>
      <w:tr>
        <w:trPr>
          <w:cantSplit/>
        </w:trPr>
        <w:tc>
          <w:tcPr>
            <w:tcW w:type="dxa" w:w="185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move2</w:t>
            </w:r>
          </w:p>
        </w:tc>
        <w:tc>
          <w:tcPr>
            <w:tcW w:type="dxa" w:w="18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PD_0</w:t>
            </w:r>
          </w:p>
        </w:tc>
        <w:tc>
          <w:tcPr>
            <w:tcW w:type="dxa" w:w="16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Output</w:t>
            </w:r>
          </w:p>
        </w:tc>
        <w:tc>
          <w:tcPr>
            <w:tcW w:type="dxa" w:w="411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Second command bit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Initialize both outputs low before the polling loop. The current REDTAIL mapping is authoritative over tables in older Deusto development documents.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Assignment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1. Define a host-testable policy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Represent direction as an enum and the output as a two-Boolean command. Write a policy step that receives the previous direction plus one input snapshot and returns the next direction and current command. Keep Mbed types out of it.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2. Create the Mbed application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Create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main.cpp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a small policy header:</w:t>
      </w:r>
    </w:p>
    <w:p>
      <w:pPr>
        <w:keepLines/>
        <w:pBdr>
          <w:left w:val="single" w:color="B7A57A" w:sz="14"/>
        </w:pBdr>
        <w:shd w:fill="F2F0F5" w:val="clear"/>
        <w:spacing w:after="110" w:before="0" w:line="210" w:lineRule="auto"/>
        <w:ind w:left="180" w:right="180"/>
      </w:pPr>
      <w:r>
        <w:rPr>
          <w:rFonts w:ascii="Consolas" w:cs="Consolas" w:eastAsia="Consolas" w:hAnsi="Consolas"/>
          <w:color w:val="2B2140"/>
          <w:sz w:val="16"/>
          <w:szCs w:val="16"/>
        </w:rPr>
        <w:t xml:space="preserve">enum class Direction { toward_right, toward_left };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struct Command {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bool move1;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bool move2;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};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// Define a policy state and a step function without GPIO access.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int main() {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Configure five inputs and two outputs, initially low.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Read one complete snapshot per loop.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Alias runtime endpoint names to physical limits.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Evaluate the policy and write both command bits together.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}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Complete the policy yourself. A dry input must suppress the command without resetting stored direction. A physical endpoint should change direction before the command is returned for that iteration.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3. Host-test sequences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Test complete sequences, not only isolated truth-table rows. Include reset, right travel, right-endpoint reversal, a dry pause, resume toward the left, left-endpoint reversal, dual-endpoint fault, recovery, and M/P non-interference.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4. Compile and program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Select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NUCLEO_WB55RG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the Mbed environment, and Wiper 2-Bit simulation.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Compile the application and run the host policy tests.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Program the board with both outputs initially low.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Compare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(move1, move2)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with physical blade direction throughout the live test.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Required test sequence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700"/>
        <w:gridCol w:w="3400"/>
        <w:gridCol w:w="4260"/>
      </w:tblGrid>
      <w:tr>
        <w:trPr>
          <w:cantSplit/>
          <w:tblHeader/>
        </w:trPr>
        <w:tc>
          <w:tcPr>
            <w:tcW w:type="dxa" w:w="17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Test</w:t>
            </w:r>
          </w:p>
        </w:tc>
        <w:tc>
          <w:tcPr>
            <w:tcW w:type="dxa" w:w="34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42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Expected command and behavior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Reset, dry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Initialize with rain off.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default direction is right.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start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Enable rain between endpoints.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01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move physically right.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Right endpoint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Assert runtime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leftSensor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10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reverse physically left.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Dry pause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Disable rain while travelling left.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left direction is retained.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Dry resume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Re-enable rain away from endpoints.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10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left travel resumes.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Left endpoint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Assert runtime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rightSensor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01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reverse physically right.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Button isolation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Toggle M and P while dry and while raining.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Required commands remain unchanged.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Sensor fault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Assert both endpoint inputs.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11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Fault recovery</w:t>
            </w:r>
          </w:p>
        </w:tc>
        <w:tc>
          <w:tcPr>
            <w:tcW w:type="dxa" w:w="34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Clear the contradiction.</w:t>
            </w:r>
          </w:p>
        </w:tc>
        <w:tc>
          <w:tcPr>
            <w:tcW w:type="dxa" w:w="426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Coherent endpoint or stored direction determines travel.</w:t>
            </w:r>
          </w:p>
        </w:tc>
      </w:tr>
    </w:tbl>
    <w:p>
      <w:pPr>
        <w:spacing w:after="160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Deliverables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Submit the state diagram, policy and application sources, host and live test evidence, and a short explanation of the aliases and dry direction retention.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Optional extensions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Give M or P a documented manual behavior without changing the rain core.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transition logging outside the policy and a fault indicator with explicit acknowledgement.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Schedule the polling step periodically while retaining atomic snapshots.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Completion checklist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GPIO reads are separated from the host-testable policy.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Runtime endpoint names are translated to physical aliases once per snapshot.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Direction reverses at each physical endpoint and survives dry pauses.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right"/>
    </w:pPr>
    <w:r>
      <w:rPr>
        <w:rFonts w:ascii="Calibri" w:cs="Calibri" w:eastAsia="Calibri" w:hAnsi="Calibri"/>
        <w:color w:val="5D5968"/>
        <w:sz w:val="16"/>
        <w:szCs w:val="16"/>
      </w:rPr>
      <w:t xml:space="preserve">REDTAIL  |  Page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D5968"/>
        <w:sz w:val="16"/>
        <w:szCs w:val="16"/>
      </w:rPr>
      <w:t xml:space="preserve"> of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b/>
        <w:bCs/>
        <w:color w:val="5D5968"/>
        <w:sz w:val="16"/>
        <w:szCs w:val="16"/>
      </w:rPr>
      <w:t xml:space="preserve">REDTAIL  |  WIPER 2-BIT LAB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color w:val="4B2E83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140"/>
        <w:sz w:val="22"/>
        <w:szCs w:val="22"/>
      </w:rPr>
    </w:rPrDefault>
    <w:pPrDefault>
      <w:pPr>
        <w:spacing w:after="120" w:line="30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360"/>
      <w:outlineLvl w:val="0"/>
    </w:pPr>
    <w:rPr>
      <w:rFonts w:ascii="Calibri" w:cs="Calibri" w:eastAsia="Calibri" w:hAnsi="Calibri"/>
      <w:b/>
      <w:bCs/>
      <w:color w:val="4B2E83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40" w:before="280"/>
      <w:outlineLvl w:val="1"/>
    </w:pPr>
    <w:rPr>
      <w:rFonts w:ascii="Calibri" w:cs="Calibri" w:eastAsia="Calibri" w:hAnsi="Calibri"/>
      <w:b/>
      <w:bCs/>
      <w:color w:val="4B2E83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Calibri" w:cs="Calibri" w:eastAsia="Calibri" w:hAnsi="Calibri"/>
      <w:b/>
      <w:bCs/>
      <w:color w:val="5A438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2hwzvalcmrly6zi5v4odc" Type="http://schemas.openxmlformats.org/officeDocument/2006/relationships/hyperlink" Target="https://weblab.deusto.es" TargetMode="External"/><Relationship Id="rIdn8mhkv0o6mdpkz2hsxiwf" Type="http://schemas.openxmlformats.org/officeDocument/2006/relationships/hyperlink" Target="https://redtail.rhlab.ece.uw.edu/simulations/wiper-2-bit" TargetMode="External"/><Relationship Id="rIdkd3iqhkxwzfc9oq5_mgpm" Type="http://schemas.openxmlformats.org/officeDocument/2006/relationships/hyperlink" Target="https://redtail.rhlab.ece.uw.edu/simulations/wiper-2-bit/devices/stm32-nucleo-wb55rg/docs/21-i-o-mapping-for-stm32-nucleo-wb55rg.md" TargetMode="External"/><Relationship Id="rId9" Type="http://schemas.openxmlformats.org/officeDocument/2006/relationships/image" Target="media/c903a47e8ee6b335871fb6195d780a186d9a7eb3.jpg"/><Relationship Id="rId10" Type="http://schemas.openxmlformats.org/officeDocument/2006/relationships/image" Target="media/f65584fd44aa454a4e43fb5160616d88de9f8e6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Directional Wiper Controller - STM32 NUCLEO-WB55RG with Mbed OS</dc:title>
  <dc:subject>Remote laboratory teaching material</dc:subject>
  <dc:creator/>
  <dc:description>Student lesson for STM32 NUCLEO-WB55RG using Mbed OS 6 / Mbed OS CE.</dc:description>
  <ns0:lastModifiedBy/>
  <ns0:revision>1</ns0:revision>
  <ns2:created xsi:type="dcterms:W3CDTF">2026-08-23T19:51:44.549Z</ns2:created>
  <ns2:modified xsi:type="dcterms:W3CDTF">2026-08-23T19:51:44.549Z</ns2:modified>
</ns0:coreProperties>
</file>

<file path=docProps/custom.xml><?xml version="1.0" encoding="utf-8"?>
<Properties xmlns="http://schemas.openxmlformats.org/officeDocument/2006/custom-properties" xmlns:vt="http://schemas.openxmlformats.org/officeDocument/2006/docPropsVTypes"/>
</file>