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C55923" w14:textId="5F11F99A" w:rsidR="003522FB" w:rsidRPr="007A5CEF" w:rsidRDefault="00921E42" w:rsidP="007A5CEF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7A5CEF">
        <w:rPr>
          <w:rFonts w:ascii="Arial" w:hAnsi="Arial" w:cs="Arial"/>
          <w:b/>
          <w:bCs/>
          <w:sz w:val="24"/>
          <w:szCs w:val="24"/>
        </w:rPr>
        <w:t>Introduction to FPGA Programming and Remote Lab</w:t>
      </w:r>
    </w:p>
    <w:p w14:paraId="7D0CCE0D" w14:textId="3FD87B33" w:rsidR="00921E42" w:rsidRPr="007A5CEF" w:rsidRDefault="00921E42">
      <w:pPr>
        <w:rPr>
          <w:rFonts w:ascii="Arial" w:hAnsi="Arial" w:cs="Arial"/>
          <w:b/>
          <w:bCs/>
          <w:sz w:val="24"/>
          <w:szCs w:val="24"/>
        </w:rPr>
      </w:pPr>
      <w:r w:rsidRPr="007A5CEF">
        <w:rPr>
          <w:rFonts w:ascii="Arial" w:hAnsi="Arial" w:cs="Arial"/>
          <w:b/>
          <w:bCs/>
          <w:sz w:val="24"/>
          <w:szCs w:val="24"/>
        </w:rPr>
        <w:t>Lab Objectives</w:t>
      </w:r>
    </w:p>
    <w:p w14:paraId="350B20B1" w14:textId="1060FE19" w:rsidR="00921E42" w:rsidRDefault="00921E4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This lab introduces how to write </w:t>
      </w:r>
      <w:proofErr w:type="spellStart"/>
      <w:r>
        <w:rPr>
          <w:rFonts w:ascii="Arial" w:hAnsi="Arial" w:cs="Arial"/>
          <w:sz w:val="24"/>
          <w:szCs w:val="24"/>
        </w:rPr>
        <w:t>SystemVerilog</w:t>
      </w:r>
      <w:proofErr w:type="spellEnd"/>
      <w:r>
        <w:rPr>
          <w:rFonts w:ascii="Arial" w:hAnsi="Arial" w:cs="Arial"/>
          <w:sz w:val="24"/>
          <w:szCs w:val="24"/>
        </w:rPr>
        <w:t xml:space="preserve"> programs on Quartus Prime for the DE1-SoC development board</w:t>
      </w:r>
      <w:r w:rsidR="007A5CEF">
        <w:rPr>
          <w:rFonts w:ascii="Arial" w:hAnsi="Arial" w:cs="Arial"/>
          <w:sz w:val="24"/>
          <w:szCs w:val="24"/>
        </w:rPr>
        <w:t xml:space="preserve"> and interact with the DE1-SoC remote lab.</w:t>
      </w:r>
    </w:p>
    <w:p w14:paraId="1E4DE793" w14:textId="77777777" w:rsidR="007A5CEF" w:rsidRDefault="007A5CEF">
      <w:pPr>
        <w:rPr>
          <w:rFonts w:ascii="Arial" w:hAnsi="Arial" w:cs="Arial"/>
          <w:sz w:val="24"/>
          <w:szCs w:val="24"/>
        </w:rPr>
      </w:pPr>
    </w:p>
    <w:p w14:paraId="4A678902" w14:textId="6A244DBE" w:rsidR="007A5CEF" w:rsidRPr="007A5CEF" w:rsidRDefault="007A5CEF">
      <w:pPr>
        <w:rPr>
          <w:rFonts w:ascii="Arial" w:hAnsi="Arial" w:cs="Arial"/>
          <w:b/>
          <w:bCs/>
          <w:sz w:val="24"/>
          <w:szCs w:val="24"/>
        </w:rPr>
      </w:pPr>
      <w:r w:rsidRPr="007A5CEF">
        <w:rPr>
          <w:rFonts w:ascii="Arial" w:hAnsi="Arial" w:cs="Arial"/>
          <w:b/>
          <w:bCs/>
          <w:sz w:val="24"/>
          <w:szCs w:val="24"/>
        </w:rPr>
        <w:t>Background</w:t>
      </w:r>
    </w:p>
    <w:p w14:paraId="244B0E92" w14:textId="5E8763E9" w:rsidR="002E0D07" w:rsidRDefault="002E0D07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Intel DE1-SoC Development Board</w:t>
      </w:r>
    </w:p>
    <w:p w14:paraId="1CB5ED0E" w14:textId="7A977A2F" w:rsidR="002E0D07" w:rsidRDefault="002E0D07">
      <w:pPr>
        <w:rPr>
          <w:rFonts w:ascii="Arial" w:hAnsi="Arial" w:cs="Arial"/>
          <w:sz w:val="24"/>
          <w:szCs w:val="24"/>
        </w:rPr>
      </w:pPr>
      <w:r w:rsidRPr="002E0D07">
        <w:rPr>
          <w:rFonts w:ascii="Arial" w:hAnsi="Arial" w:cs="Arial"/>
          <w:sz w:val="24"/>
          <w:szCs w:val="24"/>
        </w:rPr>
        <w:t>The DE1-SoC Development Board</w:t>
      </w:r>
      <w:r>
        <w:rPr>
          <w:rFonts w:ascii="Arial" w:hAnsi="Arial" w:cs="Arial"/>
          <w:sz w:val="24"/>
          <w:szCs w:val="24"/>
        </w:rPr>
        <w:t>, shown in Figure 1,</w:t>
      </w:r>
      <w:r w:rsidRPr="002E0D07">
        <w:rPr>
          <w:rFonts w:ascii="Arial" w:hAnsi="Arial" w:cs="Arial"/>
          <w:sz w:val="24"/>
          <w:szCs w:val="24"/>
        </w:rPr>
        <w:t xml:space="preserve"> is a widely used educational and prototyping platform built around the Intel Cyclone V SoC, which integrates a dual-core ARM processor with FPGA fabric on a single chip. This combination allows developers to design </w:t>
      </w:r>
      <w:r>
        <w:rPr>
          <w:rFonts w:ascii="Arial" w:hAnsi="Arial" w:cs="Arial"/>
          <w:sz w:val="24"/>
          <w:szCs w:val="24"/>
        </w:rPr>
        <w:t>projects that use programmable</w:t>
      </w:r>
      <w:r w:rsidRPr="002E0D07">
        <w:rPr>
          <w:rFonts w:ascii="Arial" w:hAnsi="Arial" w:cs="Arial"/>
          <w:sz w:val="24"/>
          <w:szCs w:val="24"/>
        </w:rPr>
        <w:t xml:space="preserve"> logic while simultaneously running software on the embedded processor, making it ideal for </w:t>
      </w:r>
      <w:r>
        <w:rPr>
          <w:rFonts w:ascii="Arial" w:hAnsi="Arial" w:cs="Arial"/>
          <w:sz w:val="24"/>
          <w:szCs w:val="24"/>
        </w:rPr>
        <w:t>complex and demanding projects</w:t>
      </w:r>
      <w:r w:rsidRPr="002E0D07">
        <w:rPr>
          <w:rFonts w:ascii="Arial" w:hAnsi="Arial" w:cs="Arial"/>
          <w:sz w:val="24"/>
          <w:szCs w:val="24"/>
        </w:rPr>
        <w:t xml:space="preserve">. The board includes a rich set of peripherals such as switches, LEDs, seven-segment displays, VGA output, audio interfaces, Ethernet, and GPIO headers, enabling rapid implementation of real-world digital systems. It is </w:t>
      </w:r>
      <w:r>
        <w:rPr>
          <w:rFonts w:ascii="Arial" w:hAnsi="Arial" w:cs="Arial"/>
          <w:sz w:val="24"/>
          <w:szCs w:val="24"/>
        </w:rPr>
        <w:t>commonly used in courses that teach</w:t>
      </w:r>
      <w:r w:rsidRPr="002E0D07">
        <w:rPr>
          <w:rFonts w:ascii="Arial" w:hAnsi="Arial" w:cs="Arial"/>
          <w:sz w:val="24"/>
          <w:szCs w:val="24"/>
        </w:rPr>
        <w:t xml:space="preserve"> digital design, embedded systems, and computer architecture.</w:t>
      </w:r>
    </w:p>
    <w:p w14:paraId="04D1B7B0" w14:textId="06CF8AA0" w:rsidR="002E0D07" w:rsidRDefault="002E0D07" w:rsidP="002E0D07">
      <w:pPr>
        <w:jc w:val="center"/>
        <w:rPr>
          <w:rFonts w:ascii="Arial" w:hAnsi="Arial" w:cs="Arial"/>
          <w:sz w:val="24"/>
          <w:szCs w:val="24"/>
        </w:rPr>
      </w:pPr>
      <w:r w:rsidRPr="002E0D07">
        <w:rPr>
          <w:rFonts w:ascii="Arial" w:hAnsi="Arial" w:cs="Arial"/>
          <w:sz w:val="24"/>
          <w:szCs w:val="24"/>
        </w:rPr>
        <w:drawing>
          <wp:inline distT="0" distB="0" distL="0" distR="0" wp14:anchorId="6305C5C9" wp14:editId="5316D5C3">
            <wp:extent cx="5943600" cy="3338830"/>
            <wp:effectExtent l="0" t="0" r="0" b="0"/>
            <wp:docPr id="9285401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54013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3C0A2" w14:textId="6645EE33" w:rsidR="002E0D07" w:rsidRPr="002E0D07" w:rsidRDefault="002E0D07" w:rsidP="002E0D07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1</w:t>
      </w:r>
    </w:p>
    <w:p w14:paraId="36AF95AB" w14:textId="2E5C418A" w:rsidR="007A5CEF" w:rsidRPr="00CD6957" w:rsidRDefault="007A5CEF">
      <w:pPr>
        <w:rPr>
          <w:rFonts w:ascii="Arial" w:hAnsi="Arial" w:cs="Arial"/>
          <w:b/>
          <w:bCs/>
          <w:sz w:val="24"/>
          <w:szCs w:val="24"/>
        </w:rPr>
      </w:pPr>
      <w:r w:rsidRPr="00CD6957">
        <w:rPr>
          <w:rFonts w:ascii="Arial" w:hAnsi="Arial" w:cs="Arial"/>
          <w:b/>
          <w:bCs/>
          <w:sz w:val="24"/>
          <w:szCs w:val="24"/>
        </w:rPr>
        <w:lastRenderedPageBreak/>
        <w:t>Installing Quartus Software</w:t>
      </w:r>
    </w:p>
    <w:p w14:paraId="367784A7" w14:textId="2D6A1C02" w:rsidR="007A5CEF" w:rsidRPr="007A5CEF" w:rsidRDefault="007A5CEF" w:rsidP="007A5CE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</w:t>
      </w:r>
      <w:r w:rsidRPr="007A5CEF">
        <w:rPr>
          <w:rFonts w:ascii="Arial" w:hAnsi="Arial" w:cs="Arial"/>
          <w:sz w:val="24"/>
          <w:szCs w:val="24"/>
        </w:rPr>
        <w:t>he designs in this class will be done through the Quartus software. You can install the software for free</w:t>
      </w:r>
      <w:r>
        <w:rPr>
          <w:rFonts w:ascii="Arial" w:hAnsi="Arial" w:cs="Arial"/>
          <w:sz w:val="24"/>
          <w:szCs w:val="24"/>
        </w:rPr>
        <w:t xml:space="preserve"> </w:t>
      </w:r>
      <w:r w:rsidRPr="007A5CEF">
        <w:rPr>
          <w:rFonts w:ascii="Arial" w:hAnsi="Arial" w:cs="Arial"/>
          <w:sz w:val="24"/>
          <w:szCs w:val="24"/>
        </w:rPr>
        <w:t>at</w:t>
      </w:r>
    </w:p>
    <w:p w14:paraId="2228CC7E" w14:textId="0A366B38" w:rsidR="007A5CEF" w:rsidRPr="007A5CEF" w:rsidRDefault="00CD6957" w:rsidP="007A5CEF">
      <w:pPr>
        <w:rPr>
          <w:rFonts w:ascii="Arial" w:hAnsi="Arial" w:cs="Arial"/>
          <w:sz w:val="24"/>
          <w:szCs w:val="24"/>
        </w:rPr>
      </w:pPr>
      <w:hyperlink r:id="rId8" w:history="1">
        <w:r w:rsidR="007A5CEF" w:rsidRPr="00CD6957">
          <w:rPr>
            <w:rStyle w:val="Hyperlink"/>
            <w:rFonts w:ascii="Arial" w:hAnsi="Arial" w:cs="Arial"/>
            <w:sz w:val="24"/>
            <w:szCs w:val="24"/>
          </w:rPr>
          <w:t>http://fpgasoftware.intel.com/17.0/?e</w:t>
        </w:r>
        <w:r w:rsidR="007A5CEF" w:rsidRPr="00CD6957">
          <w:rPr>
            <w:rStyle w:val="Hyperlink"/>
            <w:rFonts w:ascii="Arial" w:hAnsi="Arial" w:cs="Arial"/>
            <w:sz w:val="24"/>
            <w:szCs w:val="24"/>
          </w:rPr>
          <w:t>d</w:t>
        </w:r>
        <w:r w:rsidR="007A5CEF" w:rsidRPr="00CD6957">
          <w:rPr>
            <w:rStyle w:val="Hyperlink"/>
            <w:rFonts w:ascii="Arial" w:hAnsi="Arial" w:cs="Arial"/>
            <w:sz w:val="24"/>
            <w:szCs w:val="24"/>
          </w:rPr>
          <w:t>ition=lite&amp;platform=windows&amp;download_manager=dlm3</w:t>
        </w:r>
      </w:hyperlink>
    </w:p>
    <w:p w14:paraId="28D6325E" w14:textId="6D80D332" w:rsidR="007A5CEF" w:rsidRPr="007A5CEF" w:rsidRDefault="007A5CEF" w:rsidP="007A5CEF">
      <w:pPr>
        <w:rPr>
          <w:rFonts w:ascii="Arial" w:hAnsi="Arial" w:cs="Arial"/>
          <w:sz w:val="24"/>
          <w:szCs w:val="24"/>
        </w:rPr>
      </w:pPr>
      <w:r w:rsidRPr="007A5CEF">
        <w:rPr>
          <w:rFonts w:ascii="Arial" w:hAnsi="Arial" w:cs="Arial"/>
          <w:b/>
          <w:bCs/>
          <w:sz w:val="24"/>
          <w:szCs w:val="24"/>
        </w:rPr>
        <w:t>choose version 17.0 from the top drop-down menu</w:t>
      </w:r>
      <w:r w:rsidRPr="007A5CEF">
        <w:rPr>
          <w:rFonts w:ascii="Arial" w:hAnsi="Arial" w:cs="Arial"/>
          <w:sz w:val="24"/>
          <w:szCs w:val="24"/>
        </w:rPr>
        <w:t>, download the free web edition, and install it. Note</w:t>
      </w:r>
      <w:r>
        <w:rPr>
          <w:rFonts w:ascii="Arial" w:hAnsi="Arial" w:cs="Arial"/>
          <w:sz w:val="24"/>
          <w:szCs w:val="24"/>
        </w:rPr>
        <w:t xml:space="preserve"> </w:t>
      </w:r>
      <w:r w:rsidRPr="007A5CEF">
        <w:rPr>
          <w:rFonts w:ascii="Arial" w:hAnsi="Arial" w:cs="Arial"/>
          <w:sz w:val="24"/>
          <w:szCs w:val="24"/>
        </w:rPr>
        <w:t>that you will have to register to be able to download the software. Make sure you Select Edition “Lite”</w:t>
      </w:r>
      <w:r>
        <w:rPr>
          <w:rFonts w:ascii="Arial" w:hAnsi="Arial" w:cs="Arial"/>
          <w:sz w:val="24"/>
          <w:szCs w:val="24"/>
        </w:rPr>
        <w:t xml:space="preserve"> </w:t>
      </w:r>
      <w:r w:rsidRPr="007A5CEF">
        <w:rPr>
          <w:rFonts w:ascii="Arial" w:hAnsi="Arial" w:cs="Arial"/>
          <w:sz w:val="24"/>
          <w:szCs w:val="24"/>
        </w:rPr>
        <w:t>and Select Release “17.0”. The file to download is the 5.8 GB tar file under the “Combined files” tab.</w:t>
      </w:r>
      <w:r>
        <w:rPr>
          <w:rFonts w:ascii="Arial" w:hAnsi="Arial" w:cs="Arial"/>
          <w:sz w:val="24"/>
          <w:szCs w:val="24"/>
        </w:rPr>
        <w:t xml:space="preserve"> </w:t>
      </w:r>
      <w:r w:rsidRPr="007A5CEF">
        <w:rPr>
          <w:rFonts w:ascii="Arial" w:hAnsi="Arial" w:cs="Arial"/>
          <w:sz w:val="24"/>
          <w:szCs w:val="24"/>
        </w:rPr>
        <w:t>Extract the tar file using a program like 7-zip and run the QuartusLiteSetup-17.0windows.exe file. When</w:t>
      </w:r>
      <w:r>
        <w:rPr>
          <w:rFonts w:ascii="Arial" w:hAnsi="Arial" w:cs="Arial"/>
          <w:sz w:val="24"/>
          <w:szCs w:val="24"/>
        </w:rPr>
        <w:t xml:space="preserve"> </w:t>
      </w:r>
      <w:r w:rsidRPr="007A5CEF">
        <w:rPr>
          <w:rFonts w:ascii="Arial" w:hAnsi="Arial" w:cs="Arial"/>
          <w:sz w:val="24"/>
          <w:szCs w:val="24"/>
        </w:rPr>
        <w:t xml:space="preserve">it asks for the components to </w:t>
      </w:r>
      <w:r w:rsidRPr="007A5CEF">
        <w:rPr>
          <w:rFonts w:ascii="Arial" w:hAnsi="Arial" w:cs="Arial"/>
          <w:sz w:val="24"/>
          <w:szCs w:val="24"/>
        </w:rPr>
        <w:t>be installed</w:t>
      </w:r>
      <w:r w:rsidRPr="007A5CEF">
        <w:rPr>
          <w:rFonts w:ascii="Arial" w:hAnsi="Arial" w:cs="Arial"/>
          <w:sz w:val="24"/>
          <w:szCs w:val="24"/>
        </w:rPr>
        <w:t>, make sure you select each of these:</w:t>
      </w:r>
    </w:p>
    <w:p w14:paraId="3C57186A" w14:textId="77777777" w:rsidR="007A5CEF" w:rsidRPr="007A5CEF" w:rsidRDefault="007A5CEF" w:rsidP="007A5CEF">
      <w:pPr>
        <w:rPr>
          <w:rFonts w:ascii="Arial" w:hAnsi="Arial" w:cs="Arial" w:hint="eastAsia"/>
          <w:sz w:val="24"/>
          <w:szCs w:val="24"/>
        </w:rPr>
      </w:pPr>
      <w:r w:rsidRPr="007A5CEF">
        <w:rPr>
          <w:rFonts w:ascii="Arial" w:hAnsi="Arial" w:cs="Arial" w:hint="eastAsia"/>
          <w:sz w:val="24"/>
          <w:szCs w:val="24"/>
        </w:rPr>
        <w:t>●</w:t>
      </w:r>
      <w:r w:rsidRPr="007A5CEF">
        <w:rPr>
          <w:rFonts w:ascii="Arial" w:hAnsi="Arial" w:cs="Arial" w:hint="eastAsia"/>
          <w:sz w:val="24"/>
          <w:szCs w:val="24"/>
        </w:rPr>
        <w:t xml:space="preserve"> Quartus Prime Lite Edition</w:t>
      </w:r>
    </w:p>
    <w:p w14:paraId="7450734C" w14:textId="77777777" w:rsidR="007A5CEF" w:rsidRPr="007A5CEF" w:rsidRDefault="007A5CEF" w:rsidP="007A5CEF">
      <w:pPr>
        <w:rPr>
          <w:rFonts w:ascii="Arial" w:hAnsi="Arial" w:cs="Arial" w:hint="eastAsia"/>
          <w:sz w:val="24"/>
          <w:szCs w:val="24"/>
        </w:rPr>
      </w:pPr>
      <w:r w:rsidRPr="007A5CEF">
        <w:rPr>
          <w:rFonts w:ascii="Arial" w:hAnsi="Arial" w:cs="Arial" w:hint="eastAsia"/>
          <w:sz w:val="24"/>
          <w:szCs w:val="24"/>
        </w:rPr>
        <w:t>●</w:t>
      </w:r>
      <w:r w:rsidRPr="007A5CEF">
        <w:rPr>
          <w:rFonts w:ascii="Arial" w:hAnsi="Arial" w:cs="Arial" w:hint="eastAsia"/>
          <w:sz w:val="24"/>
          <w:szCs w:val="24"/>
        </w:rPr>
        <w:t xml:space="preserve"> (Free) Devices: Cyclone V</w:t>
      </w:r>
    </w:p>
    <w:p w14:paraId="4D640DD0" w14:textId="77777777" w:rsidR="007A5CEF" w:rsidRPr="007A5CEF" w:rsidRDefault="007A5CEF" w:rsidP="007A5CEF">
      <w:pPr>
        <w:rPr>
          <w:rFonts w:ascii="Arial" w:hAnsi="Arial" w:cs="Arial" w:hint="eastAsia"/>
          <w:sz w:val="24"/>
          <w:szCs w:val="24"/>
        </w:rPr>
      </w:pPr>
      <w:r w:rsidRPr="007A5CEF">
        <w:rPr>
          <w:rFonts w:ascii="Arial" w:hAnsi="Arial" w:cs="Arial" w:hint="eastAsia"/>
          <w:sz w:val="24"/>
          <w:szCs w:val="24"/>
        </w:rPr>
        <w:t>●</w:t>
      </w:r>
      <w:r w:rsidRPr="007A5CEF">
        <w:rPr>
          <w:rFonts w:ascii="Arial" w:hAnsi="Arial" w:cs="Arial" w:hint="eastAsia"/>
          <w:sz w:val="24"/>
          <w:szCs w:val="24"/>
        </w:rPr>
        <w:t xml:space="preserve"> </w:t>
      </w:r>
      <w:proofErr w:type="spellStart"/>
      <w:r w:rsidRPr="007A5CEF">
        <w:rPr>
          <w:rFonts w:ascii="Arial" w:hAnsi="Arial" w:cs="Arial" w:hint="eastAsia"/>
          <w:sz w:val="24"/>
          <w:szCs w:val="24"/>
        </w:rPr>
        <w:t>ModelSim</w:t>
      </w:r>
      <w:proofErr w:type="spellEnd"/>
      <w:r w:rsidRPr="007A5CEF">
        <w:rPr>
          <w:rFonts w:ascii="Arial" w:hAnsi="Arial" w:cs="Arial" w:hint="eastAsia"/>
          <w:sz w:val="24"/>
          <w:szCs w:val="24"/>
        </w:rPr>
        <w:t>: Intel FPGA Starter Edition (Free)</w:t>
      </w:r>
    </w:p>
    <w:p w14:paraId="27A75332" w14:textId="34A35900" w:rsidR="007A5CEF" w:rsidRPr="007A5CEF" w:rsidRDefault="007A5CEF" w:rsidP="007A5CEF">
      <w:pPr>
        <w:rPr>
          <w:rFonts w:ascii="Arial" w:hAnsi="Arial" w:cs="Arial"/>
          <w:sz w:val="24"/>
          <w:szCs w:val="24"/>
        </w:rPr>
      </w:pPr>
      <w:r w:rsidRPr="007A5CEF">
        <w:rPr>
          <w:rFonts w:ascii="Arial" w:hAnsi="Arial" w:cs="Arial"/>
          <w:sz w:val="24"/>
          <w:szCs w:val="24"/>
        </w:rPr>
        <w:t xml:space="preserve">When the software installation is done, make sure to install the </w:t>
      </w:r>
      <w:proofErr w:type="spellStart"/>
      <w:r w:rsidRPr="007A5CEF">
        <w:rPr>
          <w:rFonts w:ascii="Arial" w:hAnsi="Arial" w:cs="Arial"/>
          <w:sz w:val="24"/>
          <w:szCs w:val="24"/>
        </w:rPr>
        <w:t>USBblaster</w:t>
      </w:r>
      <w:proofErr w:type="spellEnd"/>
      <w:r w:rsidRPr="007A5CEF">
        <w:rPr>
          <w:rFonts w:ascii="Arial" w:hAnsi="Arial" w:cs="Arial"/>
          <w:sz w:val="24"/>
          <w:szCs w:val="24"/>
        </w:rPr>
        <w:t xml:space="preserve"> driver. Run Quartus</w:t>
      </w:r>
      <w:r>
        <w:rPr>
          <w:rFonts w:ascii="Arial" w:hAnsi="Arial" w:cs="Arial"/>
          <w:sz w:val="24"/>
          <w:szCs w:val="24"/>
        </w:rPr>
        <w:t xml:space="preserve"> </w:t>
      </w:r>
      <w:r w:rsidRPr="007A5CEF">
        <w:rPr>
          <w:rFonts w:ascii="Arial" w:hAnsi="Arial" w:cs="Arial"/>
          <w:sz w:val="24"/>
          <w:szCs w:val="24"/>
        </w:rPr>
        <w:t>next, and if asked about licensing just run the software (we use the free version, so no license</w:t>
      </w:r>
      <w:r>
        <w:rPr>
          <w:rFonts w:ascii="Arial" w:hAnsi="Arial" w:cs="Arial"/>
          <w:sz w:val="24"/>
          <w:szCs w:val="24"/>
        </w:rPr>
        <w:t xml:space="preserve"> </w:t>
      </w:r>
      <w:r w:rsidRPr="007A5CEF">
        <w:rPr>
          <w:rFonts w:ascii="Arial" w:hAnsi="Arial" w:cs="Arial"/>
          <w:sz w:val="24"/>
          <w:szCs w:val="24"/>
        </w:rPr>
        <w:t>required).</w:t>
      </w:r>
    </w:p>
    <w:p w14:paraId="7B6C0C53" w14:textId="7F3C2DC3" w:rsidR="00921E42" w:rsidRDefault="007A5CEF">
      <w:pPr>
        <w:rPr>
          <w:rFonts w:ascii="Arial" w:hAnsi="Arial" w:cs="Arial"/>
          <w:sz w:val="24"/>
          <w:szCs w:val="24"/>
        </w:rPr>
      </w:pPr>
      <w:r w:rsidRPr="007A5CEF">
        <w:rPr>
          <w:rFonts w:ascii="Arial" w:hAnsi="Arial" w:cs="Arial"/>
          <w:sz w:val="24"/>
          <w:szCs w:val="24"/>
        </w:rPr>
        <w:t>It is highly recommended that you use windows machine to run Quartus. In the case that you use</w:t>
      </w:r>
      <w:r>
        <w:rPr>
          <w:rFonts w:ascii="Arial" w:hAnsi="Arial" w:cs="Arial"/>
          <w:sz w:val="24"/>
          <w:szCs w:val="24"/>
        </w:rPr>
        <w:t xml:space="preserve"> </w:t>
      </w:r>
      <w:r w:rsidRPr="007A5CEF">
        <w:rPr>
          <w:rFonts w:ascii="Arial" w:hAnsi="Arial" w:cs="Arial"/>
          <w:sz w:val="24"/>
          <w:szCs w:val="24"/>
        </w:rPr>
        <w:t>a Mac, you can install a virtual machine</w:t>
      </w:r>
      <w:r w:rsidR="00CD6957">
        <w:rPr>
          <w:rFonts w:ascii="Arial" w:hAnsi="Arial" w:cs="Arial"/>
          <w:sz w:val="24"/>
          <w:szCs w:val="24"/>
        </w:rPr>
        <w:t>, such as VMWare Fusion</w:t>
      </w:r>
      <w:r w:rsidRPr="007A5CEF">
        <w:rPr>
          <w:rFonts w:ascii="Arial" w:hAnsi="Arial" w:cs="Arial"/>
          <w:sz w:val="24"/>
          <w:szCs w:val="24"/>
        </w:rPr>
        <w:t>, which allows you to run Windows on a Mac.</w:t>
      </w:r>
    </w:p>
    <w:p w14:paraId="57B90C23" w14:textId="77777777" w:rsidR="00CD6957" w:rsidRDefault="00CD6957">
      <w:pPr>
        <w:rPr>
          <w:rFonts w:ascii="Arial" w:hAnsi="Arial" w:cs="Arial"/>
          <w:sz w:val="24"/>
          <w:szCs w:val="24"/>
        </w:rPr>
      </w:pPr>
    </w:p>
    <w:p w14:paraId="2467A0EA" w14:textId="219EE436" w:rsidR="00CD6957" w:rsidRPr="001E398F" w:rsidRDefault="00CD6957">
      <w:pPr>
        <w:rPr>
          <w:rFonts w:ascii="Arial" w:hAnsi="Arial" w:cs="Arial"/>
          <w:b/>
          <w:bCs/>
          <w:sz w:val="24"/>
          <w:szCs w:val="24"/>
        </w:rPr>
      </w:pPr>
      <w:r w:rsidRPr="001E398F">
        <w:rPr>
          <w:rFonts w:ascii="Arial" w:hAnsi="Arial" w:cs="Arial"/>
          <w:b/>
          <w:bCs/>
          <w:sz w:val="24"/>
          <w:szCs w:val="24"/>
        </w:rPr>
        <w:t>Remote Lab Platform</w:t>
      </w:r>
    </w:p>
    <w:p w14:paraId="7592F51F" w14:textId="1BF7E455" w:rsidR="00CD6957" w:rsidRPr="00CD6957" w:rsidRDefault="00CD6957" w:rsidP="00CD6957">
      <w:pPr>
        <w:rPr>
          <w:rFonts w:ascii="Arial" w:hAnsi="Arial" w:cs="Arial"/>
          <w:sz w:val="24"/>
          <w:szCs w:val="24"/>
        </w:rPr>
      </w:pPr>
      <w:r w:rsidRPr="00CD6957">
        <w:rPr>
          <w:rFonts w:ascii="Arial" w:hAnsi="Arial" w:cs="Arial"/>
          <w:sz w:val="24"/>
          <w:szCs w:val="24"/>
        </w:rPr>
        <w:t xml:space="preserve">In this </w:t>
      </w:r>
      <w:r>
        <w:rPr>
          <w:rFonts w:ascii="Arial" w:hAnsi="Arial" w:cs="Arial"/>
          <w:sz w:val="24"/>
          <w:szCs w:val="24"/>
        </w:rPr>
        <w:t>lab</w:t>
      </w:r>
      <w:r w:rsidRPr="00CD6957">
        <w:rPr>
          <w:rFonts w:ascii="Arial" w:hAnsi="Arial" w:cs="Arial"/>
          <w:sz w:val="24"/>
          <w:szCs w:val="24"/>
        </w:rPr>
        <w:t>, we will leverage the capabilities of FPGA boards that are accessible remotely. These boards are housed in the Remote Hub Lab (RHLab), an initiative founded by Prof.</w:t>
      </w:r>
      <w:r>
        <w:rPr>
          <w:rFonts w:ascii="Arial" w:hAnsi="Arial" w:cs="Arial"/>
          <w:sz w:val="24"/>
          <w:szCs w:val="24"/>
        </w:rPr>
        <w:t xml:space="preserve"> </w:t>
      </w:r>
      <w:r w:rsidRPr="00CD6957">
        <w:rPr>
          <w:rFonts w:ascii="Arial" w:hAnsi="Arial" w:cs="Arial"/>
          <w:sz w:val="24"/>
          <w:szCs w:val="24"/>
        </w:rPr>
        <w:t>Rania Hussein</w:t>
      </w:r>
      <w:r>
        <w:rPr>
          <w:rFonts w:ascii="Arial" w:hAnsi="Arial" w:cs="Arial"/>
          <w:sz w:val="24"/>
          <w:szCs w:val="24"/>
        </w:rPr>
        <w:t xml:space="preserve"> from the University of Washington</w:t>
      </w:r>
      <w:r w:rsidRPr="00CD6957">
        <w:rPr>
          <w:rFonts w:ascii="Arial" w:hAnsi="Arial" w:cs="Arial"/>
          <w:sz w:val="24"/>
          <w:szCs w:val="24"/>
        </w:rPr>
        <w:t>. The RHLab is part of a distributed network of similar facilities across four countries.</w:t>
      </w:r>
      <w:r>
        <w:rPr>
          <w:rFonts w:ascii="Arial" w:hAnsi="Arial" w:cs="Arial"/>
          <w:sz w:val="24"/>
          <w:szCs w:val="24"/>
        </w:rPr>
        <w:t xml:space="preserve"> </w:t>
      </w:r>
      <w:r w:rsidRPr="00CD6957">
        <w:rPr>
          <w:rFonts w:ascii="Arial" w:hAnsi="Arial" w:cs="Arial"/>
          <w:sz w:val="24"/>
          <w:szCs w:val="24"/>
        </w:rPr>
        <w:t>Initially created as a response to the challenges posed by the pandemic, the lab has since been validated</w:t>
      </w:r>
      <w:r>
        <w:rPr>
          <w:rFonts w:ascii="Arial" w:hAnsi="Arial" w:cs="Arial"/>
          <w:sz w:val="24"/>
          <w:szCs w:val="24"/>
        </w:rPr>
        <w:t xml:space="preserve"> </w:t>
      </w:r>
      <w:r w:rsidRPr="00CD6957">
        <w:rPr>
          <w:rFonts w:ascii="Arial" w:hAnsi="Arial" w:cs="Arial"/>
          <w:sz w:val="24"/>
          <w:szCs w:val="24"/>
        </w:rPr>
        <w:t>by research from the RHLab team for its effectiveness in democratizing access to engineering education</w:t>
      </w:r>
      <w:r>
        <w:rPr>
          <w:rFonts w:ascii="Arial" w:hAnsi="Arial" w:cs="Arial"/>
          <w:sz w:val="24"/>
          <w:szCs w:val="24"/>
        </w:rPr>
        <w:t xml:space="preserve"> </w:t>
      </w:r>
      <w:r w:rsidRPr="00CD6957">
        <w:rPr>
          <w:rFonts w:ascii="Arial" w:hAnsi="Arial" w:cs="Arial"/>
          <w:sz w:val="24"/>
          <w:szCs w:val="24"/>
        </w:rPr>
        <w:t>and enhancing design verification skills—competencies highly valued in the industry.</w:t>
      </w:r>
    </w:p>
    <w:p w14:paraId="7511ADA9" w14:textId="3A27E0DB" w:rsidR="00CD6957" w:rsidRPr="00CD6957" w:rsidRDefault="00CD6957" w:rsidP="00CD6957">
      <w:pPr>
        <w:rPr>
          <w:rFonts w:ascii="Arial" w:hAnsi="Arial" w:cs="Arial"/>
          <w:sz w:val="24"/>
          <w:szCs w:val="24"/>
        </w:rPr>
      </w:pPr>
      <w:r w:rsidRPr="00CD6957">
        <w:rPr>
          <w:rFonts w:ascii="Arial" w:hAnsi="Arial" w:cs="Arial"/>
          <w:sz w:val="24"/>
          <w:szCs w:val="24"/>
        </w:rPr>
        <w:t>Furthermore, a comparative study led by Prof. Hussein on student learning outcomes revealed that the</w:t>
      </w:r>
      <w:r>
        <w:rPr>
          <w:rFonts w:ascii="Arial" w:hAnsi="Arial" w:cs="Arial"/>
          <w:sz w:val="24"/>
          <w:szCs w:val="24"/>
        </w:rPr>
        <w:t xml:space="preserve"> </w:t>
      </w:r>
      <w:r w:rsidRPr="00CD6957">
        <w:rPr>
          <w:rFonts w:ascii="Arial" w:hAnsi="Arial" w:cs="Arial"/>
          <w:sz w:val="24"/>
          <w:szCs w:val="24"/>
        </w:rPr>
        <w:t xml:space="preserve">remote lab performed equally well, if not better, than traditional lab kits. </w:t>
      </w:r>
      <w:r w:rsidRPr="00CD6957">
        <w:rPr>
          <w:rFonts w:ascii="Arial" w:hAnsi="Arial" w:cs="Arial"/>
          <w:sz w:val="24"/>
          <w:szCs w:val="24"/>
        </w:rPr>
        <w:lastRenderedPageBreak/>
        <w:t>This research received the</w:t>
      </w:r>
      <w:r>
        <w:rPr>
          <w:rFonts w:ascii="Arial" w:hAnsi="Arial" w:cs="Arial"/>
          <w:sz w:val="24"/>
          <w:szCs w:val="24"/>
        </w:rPr>
        <w:t xml:space="preserve"> </w:t>
      </w:r>
      <w:r w:rsidRPr="00CD6957">
        <w:rPr>
          <w:rFonts w:ascii="Arial" w:hAnsi="Arial" w:cs="Arial"/>
          <w:sz w:val="24"/>
          <w:szCs w:val="24"/>
        </w:rPr>
        <w:t>Best Paper Award in the Electrical and Computer Division at the 2021 American Society for Engineering</w:t>
      </w:r>
      <w:r>
        <w:rPr>
          <w:rFonts w:ascii="Arial" w:hAnsi="Arial" w:cs="Arial"/>
          <w:sz w:val="24"/>
          <w:szCs w:val="24"/>
        </w:rPr>
        <w:t xml:space="preserve"> </w:t>
      </w:r>
      <w:r w:rsidRPr="00CD6957">
        <w:rPr>
          <w:rFonts w:ascii="Arial" w:hAnsi="Arial" w:cs="Arial"/>
          <w:sz w:val="24"/>
          <w:szCs w:val="24"/>
        </w:rPr>
        <w:t>Education (ASEE) conference. To further promote equitable access to educational technologies and to better prepare</w:t>
      </w:r>
      <w:r>
        <w:rPr>
          <w:rFonts w:ascii="Arial" w:hAnsi="Arial" w:cs="Arial"/>
          <w:sz w:val="24"/>
          <w:szCs w:val="24"/>
        </w:rPr>
        <w:t xml:space="preserve"> </w:t>
      </w:r>
      <w:r w:rsidRPr="00CD6957">
        <w:rPr>
          <w:rFonts w:ascii="Arial" w:hAnsi="Arial" w:cs="Arial"/>
          <w:sz w:val="24"/>
          <w:szCs w:val="24"/>
        </w:rPr>
        <w:t>students in utilizing design, simulation, and verification tools, we are extending the use of the remote</w:t>
      </w:r>
      <w:r>
        <w:rPr>
          <w:rFonts w:ascii="Arial" w:hAnsi="Arial" w:cs="Arial"/>
          <w:sz w:val="24"/>
          <w:szCs w:val="24"/>
        </w:rPr>
        <w:t xml:space="preserve"> </w:t>
      </w:r>
      <w:r w:rsidRPr="00CD6957">
        <w:rPr>
          <w:rFonts w:ascii="Arial" w:hAnsi="Arial" w:cs="Arial"/>
          <w:sz w:val="24"/>
          <w:szCs w:val="24"/>
        </w:rPr>
        <w:t>FPGA lab.</w:t>
      </w:r>
    </w:p>
    <w:p w14:paraId="5C5019CA" w14:textId="7BD5F399" w:rsidR="00CD6957" w:rsidRDefault="00CD6957" w:rsidP="00CD6957">
      <w:pPr>
        <w:rPr>
          <w:rFonts w:ascii="Arial" w:hAnsi="Arial" w:cs="Arial"/>
          <w:sz w:val="24"/>
          <w:szCs w:val="24"/>
        </w:rPr>
      </w:pPr>
      <w:r w:rsidRPr="00CD6957">
        <w:rPr>
          <w:rFonts w:ascii="Arial" w:hAnsi="Arial" w:cs="Arial"/>
          <w:sz w:val="24"/>
          <w:szCs w:val="24"/>
        </w:rPr>
        <w:t xml:space="preserve">You are </w:t>
      </w:r>
      <w:r>
        <w:rPr>
          <w:rFonts w:ascii="Arial" w:hAnsi="Arial" w:cs="Arial"/>
          <w:sz w:val="24"/>
          <w:szCs w:val="24"/>
        </w:rPr>
        <w:t>recommended to use</w:t>
      </w:r>
      <w:r w:rsidRPr="00CD6957">
        <w:rPr>
          <w:rFonts w:ascii="Arial" w:hAnsi="Arial" w:cs="Arial"/>
          <w:sz w:val="24"/>
          <w:szCs w:val="24"/>
        </w:rPr>
        <w:t xml:space="preserve"> Quartus on your local machines to develop the code. When the</w:t>
      </w:r>
      <w:r>
        <w:rPr>
          <w:rFonts w:ascii="Arial" w:hAnsi="Arial" w:cs="Arial"/>
          <w:sz w:val="24"/>
          <w:szCs w:val="24"/>
        </w:rPr>
        <w:t xml:space="preserve"> </w:t>
      </w:r>
      <w:r w:rsidRPr="00CD6957">
        <w:rPr>
          <w:rFonts w:ascii="Arial" w:hAnsi="Arial" w:cs="Arial"/>
          <w:sz w:val="24"/>
          <w:szCs w:val="24"/>
        </w:rPr>
        <w:t xml:space="preserve">code is correct and verified on </w:t>
      </w:r>
      <w:r w:rsidR="00046802">
        <w:rPr>
          <w:rFonts w:ascii="Arial" w:hAnsi="Arial" w:cs="Arial"/>
          <w:sz w:val="24"/>
          <w:szCs w:val="24"/>
        </w:rPr>
        <w:t>a simulation tool</w:t>
      </w:r>
      <w:r w:rsidRPr="00CD6957">
        <w:rPr>
          <w:rFonts w:ascii="Arial" w:hAnsi="Arial" w:cs="Arial"/>
          <w:sz w:val="24"/>
          <w:szCs w:val="24"/>
        </w:rPr>
        <w:t>, you run it on a remote FPGA.</w:t>
      </w:r>
      <w:r>
        <w:rPr>
          <w:rFonts w:ascii="Arial" w:hAnsi="Arial" w:cs="Arial"/>
          <w:sz w:val="24"/>
          <w:szCs w:val="24"/>
        </w:rPr>
        <w:t xml:space="preserve"> Alternatively, the FPGA remote lab has a code editor embedded. However, it does not support any simulation tool for logic verification.</w:t>
      </w:r>
    </w:p>
    <w:p w14:paraId="70D4A77F" w14:textId="23689678" w:rsidR="00CD6957" w:rsidRDefault="001E398F" w:rsidP="00CD695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To get </w:t>
      </w:r>
      <w:r w:rsidR="002E0D07">
        <w:rPr>
          <w:rFonts w:ascii="Arial" w:hAnsi="Arial" w:cs="Arial"/>
          <w:sz w:val="24"/>
          <w:szCs w:val="24"/>
        </w:rPr>
        <w:t>access to</w:t>
      </w:r>
      <w:r>
        <w:rPr>
          <w:rFonts w:ascii="Arial" w:hAnsi="Arial" w:cs="Arial"/>
          <w:sz w:val="24"/>
          <w:szCs w:val="24"/>
        </w:rPr>
        <w:t xml:space="preserve"> the DE1-SoC remote lab,</w:t>
      </w:r>
    </w:p>
    <w:p w14:paraId="4AE19F52" w14:textId="1BB5F3F2" w:rsidR="002E0D07" w:rsidRDefault="001E398F" w:rsidP="002E0D07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Please contact RHLab or LabsLand to receive an access link to the remote lab. After you click the given link, you should see a similar page to that in Figure </w:t>
      </w:r>
      <w:r w:rsidR="002E0D07">
        <w:rPr>
          <w:rFonts w:ascii="Arial" w:hAnsi="Arial" w:cs="Arial"/>
          <w:sz w:val="24"/>
          <w:szCs w:val="24"/>
        </w:rPr>
        <w:t>2. Click the green Create my student account to register an account on LabsLand.</w:t>
      </w:r>
    </w:p>
    <w:p w14:paraId="3632F91B" w14:textId="32211C1F" w:rsidR="002E0D07" w:rsidRDefault="002E0D07" w:rsidP="002E0D07">
      <w:pPr>
        <w:jc w:val="center"/>
        <w:rPr>
          <w:rFonts w:ascii="Arial" w:hAnsi="Arial" w:cs="Arial"/>
          <w:sz w:val="24"/>
          <w:szCs w:val="24"/>
        </w:rPr>
      </w:pPr>
      <w:r w:rsidRPr="002E0D07">
        <w:rPr>
          <w:rFonts w:ascii="Arial" w:hAnsi="Arial" w:cs="Arial"/>
          <w:sz w:val="24"/>
          <w:szCs w:val="24"/>
        </w:rPr>
        <w:drawing>
          <wp:inline distT="0" distB="0" distL="0" distR="0" wp14:anchorId="3B40B2AB" wp14:editId="2BDAAD64">
            <wp:extent cx="5943600" cy="2835910"/>
            <wp:effectExtent l="0" t="0" r="0" b="0"/>
            <wp:docPr id="1698285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2853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771A8" w14:textId="0E1EDD47" w:rsidR="002E0D07" w:rsidRPr="002E0D07" w:rsidRDefault="002E0D07" w:rsidP="002E0D07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2</w:t>
      </w:r>
    </w:p>
    <w:p w14:paraId="63E335BF" w14:textId="6727954B" w:rsidR="002E0D07" w:rsidRDefault="002E0D07" w:rsidP="002E0D07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After you create an account, you will be invited to join a group, as shown in Figure 3. Click the cyan Yes, add me to YOUR GROUP NAME button.</w:t>
      </w:r>
    </w:p>
    <w:p w14:paraId="7A36A125" w14:textId="5E7A3440" w:rsidR="002E0D07" w:rsidRDefault="002E0D07" w:rsidP="002E0D07">
      <w:pPr>
        <w:jc w:val="center"/>
        <w:rPr>
          <w:rFonts w:ascii="Arial" w:hAnsi="Arial" w:cs="Arial"/>
          <w:sz w:val="24"/>
          <w:szCs w:val="24"/>
        </w:rPr>
      </w:pPr>
      <w:r w:rsidRPr="002E0D07">
        <w:rPr>
          <w:rFonts w:ascii="Arial" w:hAnsi="Arial" w:cs="Arial"/>
          <w:sz w:val="24"/>
          <w:szCs w:val="24"/>
        </w:rPr>
        <w:lastRenderedPageBreak/>
        <w:drawing>
          <wp:inline distT="0" distB="0" distL="0" distR="0" wp14:anchorId="11335C49" wp14:editId="3DA02035">
            <wp:extent cx="5943600" cy="2692400"/>
            <wp:effectExtent l="0" t="0" r="0" b="0"/>
            <wp:docPr id="9846573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65730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9F149" w14:textId="5C2FDEE0" w:rsidR="002E0D07" w:rsidRPr="002E0D07" w:rsidRDefault="002E0D07" w:rsidP="002E0D07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3</w:t>
      </w:r>
    </w:p>
    <w:p w14:paraId="3E0C5AB1" w14:textId="5F2B9683" w:rsidR="002E0D07" w:rsidRDefault="0002210A" w:rsidP="002E0D07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Find your group and click the cyan Access this lab button under Altera DE1-SoC lab, as indicated in Figure 4. This lab does not involve any audio programming.</w:t>
      </w:r>
    </w:p>
    <w:p w14:paraId="6515C29A" w14:textId="74250868" w:rsidR="0002210A" w:rsidRDefault="0002210A" w:rsidP="0002210A">
      <w:pPr>
        <w:jc w:val="center"/>
        <w:rPr>
          <w:rFonts w:ascii="Arial" w:hAnsi="Arial" w:cs="Arial"/>
          <w:sz w:val="24"/>
          <w:szCs w:val="24"/>
        </w:rPr>
      </w:pPr>
      <w:r w:rsidRPr="0002210A">
        <w:rPr>
          <w:rFonts w:ascii="Arial" w:hAnsi="Arial" w:cs="Arial"/>
          <w:sz w:val="24"/>
          <w:szCs w:val="24"/>
        </w:rPr>
        <w:drawing>
          <wp:inline distT="0" distB="0" distL="0" distR="0" wp14:anchorId="4BC06987" wp14:editId="0B93B181">
            <wp:extent cx="5943600" cy="2106295"/>
            <wp:effectExtent l="0" t="0" r="0" b="0"/>
            <wp:docPr id="12898025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80252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0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CD5A9" w14:textId="41BD40C3" w:rsidR="0002210A" w:rsidRPr="0002210A" w:rsidRDefault="0002210A" w:rsidP="0002210A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4</w:t>
      </w:r>
    </w:p>
    <w:p w14:paraId="1404A097" w14:textId="54A8DE0C" w:rsidR="0002210A" w:rsidRDefault="0002210A" w:rsidP="002E0D07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Select a Hardware Description Language (HDL) you are using by clicking one of the Start laboratory session buttons to enter your lab workspace.</w:t>
      </w:r>
    </w:p>
    <w:p w14:paraId="1A0E7808" w14:textId="57ABEC84" w:rsidR="0002210A" w:rsidRDefault="00C946C9" w:rsidP="002E0D07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Upload/write your program and execute them on real DE1-SoC development boards by following the instructions shown in Figure 5.</w:t>
      </w:r>
    </w:p>
    <w:p w14:paraId="1FE96629" w14:textId="17A14D64" w:rsidR="00C946C9" w:rsidRDefault="00C946C9" w:rsidP="00C946C9">
      <w:pPr>
        <w:jc w:val="center"/>
        <w:rPr>
          <w:rFonts w:ascii="Arial" w:hAnsi="Arial" w:cs="Arial"/>
          <w:sz w:val="24"/>
          <w:szCs w:val="24"/>
        </w:rPr>
      </w:pPr>
      <w:r w:rsidRPr="00C946C9">
        <w:rPr>
          <w:rFonts w:ascii="Arial" w:hAnsi="Arial" w:cs="Arial"/>
          <w:sz w:val="24"/>
          <w:szCs w:val="24"/>
        </w:rPr>
        <w:lastRenderedPageBreak/>
        <w:drawing>
          <wp:inline distT="0" distB="0" distL="0" distR="0" wp14:anchorId="2222B937" wp14:editId="50234643">
            <wp:extent cx="5943600" cy="2856865"/>
            <wp:effectExtent l="0" t="0" r="0" b="0"/>
            <wp:docPr id="1066038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03848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1BD99" w14:textId="7F7997B4" w:rsidR="00C946C9" w:rsidRPr="00C946C9" w:rsidRDefault="00C946C9" w:rsidP="00C946C9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5</w:t>
      </w:r>
    </w:p>
    <w:p w14:paraId="6E55D78B" w14:textId="11EE8443" w:rsidR="00C946C9" w:rsidRPr="00C946C9" w:rsidRDefault="00C946C9" w:rsidP="00C946C9">
      <w:pPr>
        <w:pStyle w:val="ListParagraph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C946C9">
        <w:rPr>
          <w:rFonts w:ascii="Arial" w:hAnsi="Arial" w:cs="Arial"/>
          <w:sz w:val="24"/>
          <w:szCs w:val="24"/>
        </w:rPr>
        <w:t xml:space="preserve">Your 3-min session now begins. You can leave the session by clicking the cyan Leave now button on the upper left of the webpage. Figure 6 shows all the important parts of the remote lab for this exercise. </w:t>
      </w:r>
      <w:r w:rsidRPr="00C946C9">
        <w:rPr>
          <w:rFonts w:ascii="Arial" w:hAnsi="Arial" w:cs="Arial"/>
          <w:sz w:val="24"/>
          <w:szCs w:val="24"/>
        </w:rPr>
        <w:t>You can click on the buttons and keys</w:t>
      </w:r>
      <w:r w:rsidRPr="00C946C9">
        <w:rPr>
          <w:rFonts w:ascii="Arial" w:hAnsi="Arial" w:cs="Arial"/>
          <w:sz w:val="24"/>
          <w:szCs w:val="24"/>
        </w:rPr>
        <w:t xml:space="preserve"> </w:t>
      </w:r>
      <w:r w:rsidRPr="00C946C9">
        <w:rPr>
          <w:rFonts w:ascii="Arial" w:hAnsi="Arial" w:cs="Arial"/>
          <w:sz w:val="24"/>
          <w:szCs w:val="24"/>
        </w:rPr>
        <w:t>accordingly as inputs. It is important to note that ‘KEYS’ need to be held down, as they do not</w:t>
      </w:r>
      <w:r>
        <w:rPr>
          <w:rFonts w:ascii="Arial" w:hAnsi="Arial" w:cs="Arial"/>
          <w:sz w:val="24"/>
          <w:szCs w:val="24"/>
        </w:rPr>
        <w:t xml:space="preserve"> function like switches.</w:t>
      </w:r>
    </w:p>
    <w:p w14:paraId="06B41D46" w14:textId="15C5D97F" w:rsidR="00C946C9" w:rsidRDefault="00C946C9" w:rsidP="00C946C9">
      <w:pPr>
        <w:rPr>
          <w:rFonts w:ascii="Arial" w:hAnsi="Arial" w:cs="Arial"/>
          <w:sz w:val="24"/>
          <w:szCs w:val="24"/>
        </w:rPr>
      </w:pPr>
      <w:r w:rsidRPr="00C946C9">
        <w:rPr>
          <w:rFonts w:ascii="Arial" w:hAnsi="Arial" w:cs="Arial"/>
          <w:sz w:val="24"/>
          <w:szCs w:val="24"/>
        </w:rPr>
        <w:drawing>
          <wp:inline distT="0" distB="0" distL="0" distR="0" wp14:anchorId="62359628" wp14:editId="1A1E4303">
            <wp:extent cx="5943600" cy="3160395"/>
            <wp:effectExtent l="0" t="0" r="0" b="0"/>
            <wp:docPr id="21135341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53418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F564E" w14:textId="1E2BE9C8" w:rsidR="001E398F" w:rsidRDefault="00C946C9" w:rsidP="00C91230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6</w:t>
      </w:r>
    </w:p>
    <w:p w14:paraId="2DD61ACB" w14:textId="27A23325" w:rsidR="00046802" w:rsidRPr="00046802" w:rsidRDefault="00046802" w:rsidP="00046802">
      <w:pPr>
        <w:rPr>
          <w:rFonts w:ascii="Arial" w:hAnsi="Arial" w:cs="Arial"/>
          <w:b/>
          <w:bCs/>
          <w:sz w:val="24"/>
          <w:szCs w:val="24"/>
        </w:rPr>
      </w:pPr>
      <w:r w:rsidRPr="00046802">
        <w:rPr>
          <w:rFonts w:ascii="Arial" w:hAnsi="Arial" w:cs="Arial"/>
          <w:b/>
          <w:bCs/>
          <w:sz w:val="24"/>
          <w:szCs w:val="24"/>
        </w:rPr>
        <w:lastRenderedPageBreak/>
        <w:t>1-Bit Full Adder</w:t>
      </w:r>
    </w:p>
    <w:p w14:paraId="1F788018" w14:textId="59AEFD6C" w:rsidR="00046802" w:rsidRPr="00046802" w:rsidRDefault="00046802" w:rsidP="00046802">
      <w:pPr>
        <w:rPr>
          <w:rFonts w:ascii="Arial" w:hAnsi="Arial" w:cs="Arial"/>
          <w:sz w:val="24"/>
          <w:szCs w:val="24"/>
        </w:rPr>
      </w:pPr>
      <w:r w:rsidRPr="00046802">
        <w:rPr>
          <w:rFonts w:ascii="Arial" w:hAnsi="Arial" w:cs="Arial"/>
          <w:sz w:val="24"/>
          <w:szCs w:val="24"/>
        </w:rPr>
        <w:t>A 1-bit full adder is another fundamental digital circuit that performs binary addition on three inputs: two significant bits and a carry-in bit. It produces two outputs: a sum bit and a carry-out bit. The circuit accounts for all possible input combinations, making it more versatile than a half adder, which does not include a carry-in. Full adders serve as the building blocks for constructing multi-bit adders used in arithmetic operations within processors and digital systems.</w:t>
      </w:r>
    </w:p>
    <w:p w14:paraId="6CD6D509" w14:textId="71345E2E" w:rsidR="00046802" w:rsidRDefault="00046802" w:rsidP="00046802">
      <w:pPr>
        <w:rPr>
          <w:rFonts w:ascii="Arial" w:hAnsi="Arial" w:cs="Arial"/>
          <w:sz w:val="24"/>
          <w:szCs w:val="24"/>
        </w:rPr>
      </w:pPr>
      <w:r w:rsidRPr="00046802">
        <w:rPr>
          <w:rFonts w:ascii="Arial" w:hAnsi="Arial" w:cs="Arial"/>
          <w:sz w:val="24"/>
          <w:szCs w:val="24"/>
        </w:rPr>
        <w:t xml:space="preserve">The truth table of a 1-bit full adder is shown in Figure </w:t>
      </w:r>
      <w:r>
        <w:rPr>
          <w:rFonts w:ascii="Arial" w:hAnsi="Arial" w:cs="Arial"/>
          <w:sz w:val="24"/>
          <w:szCs w:val="24"/>
        </w:rPr>
        <w:t>7</w:t>
      </w:r>
      <w:r w:rsidRPr="00046802">
        <w:rPr>
          <w:rFonts w:ascii="Arial" w:hAnsi="Arial" w:cs="Arial"/>
          <w:sz w:val="24"/>
          <w:szCs w:val="24"/>
        </w:rPr>
        <w:t>. A and B represent the operands of the 1-bit full adder. Cin represents the carry in bit. Sum (S) represents the sum from the adder, while Cout represents the carry out bit.</w:t>
      </w:r>
    </w:p>
    <w:p w14:paraId="21A6DA02" w14:textId="5B593073" w:rsidR="00046802" w:rsidRDefault="00046802" w:rsidP="00046802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color w:val="000000"/>
          <w:bdr w:val="none" w:sz="0" w:space="0" w:color="auto" w:frame="1"/>
        </w:rPr>
        <w:drawing>
          <wp:inline distT="0" distB="0" distL="0" distR="0" wp14:anchorId="3FFC5704" wp14:editId="18A05E95">
            <wp:extent cx="2791460" cy="2950845"/>
            <wp:effectExtent l="0" t="0" r="0" b="0"/>
            <wp:docPr id="971320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60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D826B" w14:textId="2D2856A5" w:rsidR="00046802" w:rsidRPr="00046802" w:rsidRDefault="00046802" w:rsidP="00046802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Figure 7</w:t>
      </w:r>
    </w:p>
    <w:p w14:paraId="751CDCF7" w14:textId="77777777" w:rsidR="00046802" w:rsidRPr="00046802" w:rsidRDefault="00046802" w:rsidP="00046802"/>
    <w:p w14:paraId="5BD4835B" w14:textId="208C3B29" w:rsidR="00921E42" w:rsidRPr="00CD6957" w:rsidRDefault="00CD6957">
      <w:pPr>
        <w:rPr>
          <w:rFonts w:ascii="Arial" w:hAnsi="Arial" w:cs="Arial"/>
          <w:b/>
          <w:bCs/>
          <w:sz w:val="24"/>
          <w:szCs w:val="24"/>
        </w:rPr>
      </w:pPr>
      <w:r w:rsidRPr="00CD6957">
        <w:rPr>
          <w:rFonts w:ascii="Arial" w:hAnsi="Arial" w:cs="Arial"/>
          <w:b/>
          <w:bCs/>
          <w:sz w:val="24"/>
          <w:szCs w:val="24"/>
        </w:rPr>
        <w:t>Assigned Task</w:t>
      </w:r>
    </w:p>
    <w:p w14:paraId="6FB9AABB" w14:textId="0191FDDC" w:rsidR="00046802" w:rsidRDefault="00046802" w:rsidP="00370DAB"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In this lab, you will write a </w:t>
      </w:r>
      <w:proofErr w:type="spellStart"/>
      <w:r>
        <w:rPr>
          <w:rFonts w:ascii="Arial" w:hAnsi="Arial" w:cs="Arial"/>
          <w:sz w:val="24"/>
          <w:szCs w:val="24"/>
        </w:rPr>
        <w:t>SystemVerilog</w:t>
      </w:r>
      <w:proofErr w:type="spellEnd"/>
      <w:r>
        <w:rPr>
          <w:rFonts w:ascii="Arial" w:hAnsi="Arial" w:cs="Arial"/>
          <w:sz w:val="24"/>
          <w:szCs w:val="24"/>
        </w:rPr>
        <w:t xml:space="preserve"> program that:</w:t>
      </w:r>
    </w:p>
    <w:p w14:paraId="30B87D61" w14:textId="649D83A4" w:rsidR="00046802" w:rsidRDefault="00046802" w:rsidP="00046802">
      <w:pPr>
        <w:pStyle w:val="ListParagraph"/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Uses the state of SW[2] to control the input A of a full adder</w:t>
      </w:r>
    </w:p>
    <w:p w14:paraId="518C0089" w14:textId="50D7D5F5" w:rsidR="00046802" w:rsidRDefault="00046802" w:rsidP="00046802">
      <w:pPr>
        <w:pStyle w:val="ListParagraph"/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Uses the state of SW[1] to control the input B of a full adder</w:t>
      </w:r>
    </w:p>
    <w:p w14:paraId="0C68CCFF" w14:textId="7268F6FA" w:rsidR="00046802" w:rsidRDefault="00046802" w:rsidP="00046802">
      <w:pPr>
        <w:pStyle w:val="ListParagraph"/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Uses the state of SW[0] to control the input Cin of a full adder</w:t>
      </w:r>
    </w:p>
    <w:p w14:paraId="51EC88C7" w14:textId="4B50E1A3" w:rsidR="00046802" w:rsidRDefault="00046802" w:rsidP="00046802">
      <w:pPr>
        <w:pStyle w:val="ListParagraph"/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Displays the value of Sum (S) on LEDR[0]</w:t>
      </w:r>
    </w:p>
    <w:p w14:paraId="0D1344CC" w14:textId="3CA7F7B3" w:rsidR="00046802" w:rsidRPr="00046802" w:rsidRDefault="00046802" w:rsidP="00046802">
      <w:pPr>
        <w:pStyle w:val="ListParagraph"/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Displays the value of Cout on LEDR[1]</w:t>
      </w:r>
    </w:p>
    <w:p w14:paraId="4095CBBF" w14:textId="77777777" w:rsidR="00046802" w:rsidRDefault="00046802" w:rsidP="00370DAB"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Create a program with 2 modules:</w:t>
      </w:r>
    </w:p>
    <w:p w14:paraId="6486447F" w14:textId="16693579" w:rsidR="00046802" w:rsidRDefault="00046802" w:rsidP="00046802">
      <w:pPr>
        <w:pStyle w:val="ListParagraph"/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DE1_SoC: Top-level module that connects all the peripherals (switches and LEDs) to the full adder module</w:t>
      </w:r>
    </w:p>
    <w:p w14:paraId="5C67A6EE" w14:textId="5C07AB76" w:rsidR="00046802" w:rsidRPr="00046802" w:rsidRDefault="00046802" w:rsidP="00046802">
      <w:pPr>
        <w:pStyle w:val="ListParagraph"/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fullAdder</w:t>
      </w:r>
      <w:proofErr w:type="spellEnd"/>
      <w:r>
        <w:rPr>
          <w:rFonts w:ascii="Arial" w:hAnsi="Arial" w:cs="Arial"/>
          <w:sz w:val="24"/>
          <w:szCs w:val="24"/>
        </w:rPr>
        <w:t>: A submodule that performs the computation of a 1-bit full adder</w:t>
      </w:r>
    </w:p>
    <w:p w14:paraId="2E7B6F0D" w14:textId="6ACE7B5B" w:rsidR="00370DAB" w:rsidRDefault="00C91230" w:rsidP="00370DAB"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Compile the program and simulate it in a simulation tool to verify its correctness.</w:t>
      </w:r>
    </w:p>
    <w:p w14:paraId="74E1D55E" w14:textId="2604306D" w:rsidR="00C91230" w:rsidRDefault="00C91230" w:rsidP="00370DAB">
      <w:pPr>
        <w:pStyle w:val="ListParagraph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Upload all the </w:t>
      </w:r>
      <w:proofErr w:type="spellStart"/>
      <w:r w:rsidR="00046802">
        <w:rPr>
          <w:rFonts w:ascii="Arial" w:hAnsi="Arial" w:cs="Arial"/>
          <w:sz w:val="24"/>
          <w:szCs w:val="24"/>
        </w:rPr>
        <w:t>SystemVerilog</w:t>
      </w:r>
      <w:proofErr w:type="spellEnd"/>
      <w:r w:rsidR="00046802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files onto the DE1-SoC remote lab and start experimenting.</w:t>
      </w:r>
    </w:p>
    <w:p w14:paraId="4C4BAC2B" w14:textId="77777777" w:rsidR="00E429B1" w:rsidRPr="00E429B1" w:rsidRDefault="00E429B1" w:rsidP="00E429B1">
      <w:pPr>
        <w:rPr>
          <w:rFonts w:ascii="Arial" w:hAnsi="Arial" w:cs="Arial"/>
          <w:sz w:val="24"/>
          <w:szCs w:val="24"/>
        </w:rPr>
      </w:pPr>
    </w:p>
    <w:p w14:paraId="3B133697" w14:textId="614A9E7A" w:rsidR="00E429B1" w:rsidRPr="00E429B1" w:rsidRDefault="00E429B1" w:rsidP="00E429B1">
      <w:pPr>
        <w:rPr>
          <w:rFonts w:ascii="Arial" w:hAnsi="Arial" w:cs="Arial"/>
          <w:b/>
          <w:bCs/>
          <w:sz w:val="24"/>
          <w:szCs w:val="24"/>
        </w:rPr>
      </w:pPr>
      <w:r w:rsidRPr="00E429B1">
        <w:rPr>
          <w:rFonts w:ascii="Arial" w:hAnsi="Arial" w:cs="Arial"/>
          <w:b/>
          <w:bCs/>
          <w:sz w:val="24"/>
          <w:szCs w:val="24"/>
        </w:rPr>
        <w:t>Deliverables</w:t>
      </w:r>
    </w:p>
    <w:p w14:paraId="44C883F9" w14:textId="225C9F32" w:rsidR="00E429B1" w:rsidRPr="00E429B1" w:rsidRDefault="00E429B1" w:rsidP="00E429B1">
      <w:pPr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E429B1">
        <w:rPr>
          <w:rFonts w:ascii="Arial" w:hAnsi="Arial" w:cs="Arial"/>
          <w:b/>
          <w:bCs/>
          <w:sz w:val="24"/>
          <w:szCs w:val="24"/>
        </w:rPr>
        <w:t>Demo Video</w:t>
      </w:r>
      <w:r w:rsidRPr="00E429B1">
        <w:rPr>
          <w:rFonts w:ascii="Arial" w:hAnsi="Arial" w:cs="Arial"/>
          <w:sz w:val="24"/>
          <w:szCs w:val="24"/>
        </w:rPr>
        <w:br/>
        <w:t>A short screen recording showing students interacting with the FPGA remote lab</w:t>
      </w:r>
      <w:r>
        <w:rPr>
          <w:rFonts w:ascii="Arial" w:hAnsi="Arial" w:cs="Arial"/>
          <w:sz w:val="24"/>
          <w:szCs w:val="24"/>
        </w:rPr>
        <w:t xml:space="preserve">. </w:t>
      </w:r>
      <w:r w:rsidRPr="00E429B1">
        <w:rPr>
          <w:rFonts w:ascii="Arial" w:hAnsi="Arial" w:cs="Arial"/>
          <w:sz w:val="24"/>
          <w:szCs w:val="24"/>
        </w:rPr>
        <w:t>The video should demonstrate the working system and highlight key interactions.</w:t>
      </w:r>
    </w:p>
    <w:p w14:paraId="63D836B1" w14:textId="7B9A3F67" w:rsidR="00E429B1" w:rsidRPr="00E429B1" w:rsidRDefault="00E429B1" w:rsidP="00E429B1">
      <w:pPr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E429B1">
        <w:rPr>
          <w:rFonts w:ascii="Arial" w:hAnsi="Arial" w:cs="Arial"/>
          <w:b/>
          <w:bCs/>
          <w:sz w:val="24"/>
          <w:szCs w:val="24"/>
        </w:rPr>
        <w:t>Lab Report</w:t>
      </w:r>
      <w:r w:rsidRPr="00E429B1">
        <w:rPr>
          <w:rFonts w:ascii="Arial" w:hAnsi="Arial" w:cs="Arial"/>
          <w:sz w:val="24"/>
          <w:szCs w:val="24"/>
        </w:rPr>
        <w:br/>
        <w:t>The report should include a procedure section where students explain their approach to the task and detail their implementation. It should also contain a simulation section demonstrating their efforts in verifying the functionality of their designs using HDL simulation tools.</w:t>
      </w:r>
    </w:p>
    <w:sectPr w:rsidR="00E429B1" w:rsidRPr="00E429B1">
      <w:headerReference w:type="default" r:id="rId15"/>
      <w:footerReference w:type="default" r:id="rId1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CE86A0" w14:textId="77777777" w:rsidR="00475A50" w:rsidRDefault="00475A50" w:rsidP="0098623A">
      <w:pPr>
        <w:spacing w:after="0" w:line="240" w:lineRule="auto"/>
      </w:pPr>
      <w:r>
        <w:separator/>
      </w:r>
    </w:p>
  </w:endnote>
  <w:endnote w:type="continuationSeparator" w:id="0">
    <w:p w14:paraId="79F2C216" w14:textId="77777777" w:rsidR="00475A50" w:rsidRDefault="00475A50" w:rsidP="009862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ED5E2A" w14:textId="77777777" w:rsidR="0098623A" w:rsidRPr="008F7832" w:rsidRDefault="0098623A" w:rsidP="0098623A">
    <w:pPr>
      <w:pStyle w:val="Footer"/>
    </w:pPr>
    <w:r w:rsidRPr="008F7832">
      <w:rPr>
        <w:i/>
        <w:iCs/>
        <w:noProof/>
      </w:rPr>
      <w:drawing>
        <wp:inline distT="0" distB="0" distL="0" distR="0" wp14:anchorId="27EF364B" wp14:editId="1F02B516">
          <wp:extent cx="893618" cy="318655"/>
          <wp:effectExtent l="0" t="0" r="0" b="0"/>
          <wp:docPr id="220440655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0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51137" b="67832"/>
                  <a:stretch>
                    <a:fillRect/>
                  </a:stretch>
                </pic:blipFill>
                <pic:spPr bwMode="auto">
                  <a:xfrm>
                    <a:off x="0" y="0"/>
                    <a:ext cx="893618" cy="3186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4A81B5D2" w14:textId="7034CAC2" w:rsidR="0098623A" w:rsidRPr="0098623A" w:rsidRDefault="0098623A">
    <w:pPr>
      <w:pStyle w:val="Footer"/>
      <w:rPr>
        <w:rFonts w:ascii="Arial" w:hAnsi="Arial" w:cs="Arial"/>
      </w:rPr>
    </w:pPr>
    <w:r w:rsidRPr="000A1D3A">
      <w:rPr>
        <w:rFonts w:ascii="Arial" w:hAnsi="Arial" w:cs="Arial"/>
      </w:rPr>
      <w:t xml:space="preserve">REDTAIL © 2026 by Remote Hub Lab (RHLab) is licensed under a </w:t>
    </w:r>
    <w:hyperlink r:id="rId2" w:history="1">
      <w:r w:rsidRPr="000A1D3A">
        <w:rPr>
          <w:rStyle w:val="Hyperlink"/>
          <w:rFonts w:ascii="Arial" w:hAnsi="Arial" w:cs="Arial"/>
        </w:rPr>
        <w:t>CC BY 4.0</w:t>
      </w:r>
    </w:hyperlink>
    <w:r w:rsidRPr="000A1D3A">
      <w:rPr>
        <w:rFonts w:ascii="Arial" w:hAnsi="Arial" w:cs="Arial"/>
      </w:rPr>
      <w:t xml:space="preserve">. This project is funded by the </w:t>
    </w:r>
    <w:hyperlink r:id="rId3" w:history="1">
      <w:r w:rsidRPr="000A1D3A">
        <w:rPr>
          <w:rStyle w:val="Hyperlink"/>
          <w:rFonts w:ascii="Arial" w:hAnsi="Arial" w:cs="Arial"/>
        </w:rPr>
        <w:t>NSF</w:t>
      </w:r>
    </w:hyperlink>
    <w:r w:rsidRPr="000A1D3A">
      <w:rPr>
        <w:rFonts w:ascii="Arial" w:hAnsi="Arial" w:cs="Arial"/>
      </w:rPr>
      <w:t xml:space="preserve"> under the grant #2336745.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4BF93D" w14:textId="77777777" w:rsidR="00475A50" w:rsidRDefault="00475A50" w:rsidP="0098623A">
      <w:pPr>
        <w:spacing w:after="0" w:line="240" w:lineRule="auto"/>
      </w:pPr>
      <w:r>
        <w:separator/>
      </w:r>
    </w:p>
  </w:footnote>
  <w:footnote w:type="continuationSeparator" w:id="0">
    <w:p w14:paraId="0CA8DA28" w14:textId="77777777" w:rsidR="00475A50" w:rsidRDefault="00475A50" w:rsidP="009862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54DA54" w14:textId="0D06FCDD" w:rsidR="0098623A" w:rsidRDefault="0098623A" w:rsidP="0098623A">
    <w:pPr>
      <w:pStyle w:val="Header"/>
    </w:pPr>
    <w:r>
      <w:tab/>
    </w:r>
    <w:r w:rsidRPr="008F7832">
      <w:rPr>
        <w:noProof/>
      </w:rPr>
      <w:drawing>
        <wp:inline distT="0" distB="0" distL="0" distR="0" wp14:anchorId="7BE6107B" wp14:editId="44132BC7">
          <wp:extent cx="1737360" cy="297180"/>
          <wp:effectExtent l="0" t="0" r="0" b="0"/>
          <wp:docPr id="338125168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37360" cy="297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8F7832">
      <w:t xml:space="preserve">                                                                             </w:t>
    </w:r>
    <w:r>
      <w:t xml:space="preserve">                     </w:t>
    </w:r>
    <w:r w:rsidRPr="008F7832">
      <w:t xml:space="preserve">   </w:t>
    </w:r>
    <w:r w:rsidRPr="008F7832">
      <w:rPr>
        <w:noProof/>
      </w:rPr>
      <w:drawing>
        <wp:inline distT="0" distB="0" distL="0" distR="0" wp14:anchorId="2E835D1E" wp14:editId="009809FD">
          <wp:extent cx="693003" cy="443345"/>
          <wp:effectExtent l="0" t="0" r="0" b="0"/>
          <wp:docPr id="2082267745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6983" b="19042"/>
                  <a:stretch>
                    <a:fillRect/>
                  </a:stretch>
                </pic:blipFill>
                <pic:spPr bwMode="auto">
                  <a:xfrm>
                    <a:off x="0" y="0"/>
                    <a:ext cx="693420" cy="443612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080DCC"/>
    <w:multiLevelType w:val="hybridMultilevel"/>
    <w:tmpl w:val="6FD4B7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FBB7387"/>
    <w:multiLevelType w:val="hybridMultilevel"/>
    <w:tmpl w:val="7826EF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EA81219"/>
    <w:multiLevelType w:val="hybridMultilevel"/>
    <w:tmpl w:val="9B0C8522"/>
    <w:lvl w:ilvl="0" w:tplc="11ECE85C">
      <w:start w:val="1"/>
      <w:numFmt w:val="bullet"/>
      <w:lvlText w:val="-"/>
      <w:lvlJc w:val="left"/>
      <w:pPr>
        <w:ind w:left="108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6683711B"/>
    <w:multiLevelType w:val="multilevel"/>
    <w:tmpl w:val="ACDCDE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D755268"/>
    <w:multiLevelType w:val="hybridMultilevel"/>
    <w:tmpl w:val="F1F27EA2"/>
    <w:lvl w:ilvl="0" w:tplc="37B45E3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96502438">
    <w:abstractNumId w:val="1"/>
  </w:num>
  <w:num w:numId="2" w16cid:durableId="854881288">
    <w:abstractNumId w:val="0"/>
  </w:num>
  <w:num w:numId="3" w16cid:durableId="1571770390">
    <w:abstractNumId w:val="4"/>
  </w:num>
  <w:num w:numId="4" w16cid:durableId="1610356920">
    <w:abstractNumId w:val="2"/>
  </w:num>
  <w:num w:numId="5" w16cid:durableId="214573435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921E42"/>
    <w:rsid w:val="0002210A"/>
    <w:rsid w:val="00046802"/>
    <w:rsid w:val="00077FD2"/>
    <w:rsid w:val="001E398F"/>
    <w:rsid w:val="002E0D07"/>
    <w:rsid w:val="003522FB"/>
    <w:rsid w:val="00370DAB"/>
    <w:rsid w:val="00475A50"/>
    <w:rsid w:val="00551F07"/>
    <w:rsid w:val="006F0BBD"/>
    <w:rsid w:val="007A5CEF"/>
    <w:rsid w:val="00921E42"/>
    <w:rsid w:val="0098623A"/>
    <w:rsid w:val="00C91230"/>
    <w:rsid w:val="00C946C9"/>
    <w:rsid w:val="00CD6957"/>
    <w:rsid w:val="00E429B1"/>
    <w:rsid w:val="00F41F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DBA6BF"/>
  <w15:chartTrackingRefBased/>
  <w15:docId w15:val="{0EB4A3AC-8748-4490-B844-50E6C10961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zh-CN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21E4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21E4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21E42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21E4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21E42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21E4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21E4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21E4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21E4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21E42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21E42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21E42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21E42"/>
    <w:rPr>
      <w:rFonts w:eastAsiaTheme="majorEastAsia" w:cstheme="majorBidi"/>
      <w:i/>
      <w:iCs/>
      <w:color w:val="365F9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21E42"/>
    <w:rPr>
      <w:rFonts w:eastAsiaTheme="majorEastAsia" w:cstheme="majorBidi"/>
      <w:color w:val="365F9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21E4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21E4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21E4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21E4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21E4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21E4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21E42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21E4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21E4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21E4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21E4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21E42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21E42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21E42"/>
    <w:rPr>
      <w:i/>
      <w:iCs/>
      <w:color w:val="365F9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21E42"/>
    <w:rPr>
      <w:b/>
      <w:bCs/>
      <w:smallCaps/>
      <w:color w:val="365F9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CD6957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D695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6957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9862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8623A"/>
  </w:style>
  <w:style w:type="paragraph" w:styleId="Footer">
    <w:name w:val="footer"/>
    <w:basedOn w:val="Normal"/>
    <w:link w:val="FooterChar"/>
    <w:uiPriority w:val="99"/>
    <w:unhideWhenUsed/>
    <w:rsid w:val="009862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8623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fpgasoftware.intel.com/17.0/?edition=lite&amp;platform=windows&amp;download_manager=dlm3" TargetMode="External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nsf.gov/" TargetMode="External"/><Relationship Id="rId2" Type="http://schemas.openxmlformats.org/officeDocument/2006/relationships/hyperlink" Target="https://creativecommons.org/licenses/by/4.0/" TargetMode="External"/><Relationship Id="rId1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362</TotalTime>
  <Pages>7</Pages>
  <Words>1262</Words>
  <Characters>5755</Characters>
  <Application>Microsoft Office Word</Application>
  <DocSecurity>0</DocSecurity>
  <Lines>198</Lines>
  <Paragraphs>132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Zhiyun Zhang</dc:creator>
  <cp:keywords/>
  <dc:description/>
  <cp:lastModifiedBy>Zhiyun Zhang</cp:lastModifiedBy>
  <cp:revision>5</cp:revision>
  <dcterms:created xsi:type="dcterms:W3CDTF">2026-04-16T18:08:00Z</dcterms:created>
  <dcterms:modified xsi:type="dcterms:W3CDTF">2026-04-17T00:11:00Z</dcterms:modified>
</cp:coreProperties>
</file>