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120" w:before="480" w:lineRule="auto"/>
        <w:jc w:val="center"/>
        <w:rPr/>
      </w:pPr>
      <w:bookmarkStart w:colFirst="0" w:colLast="0" w:name="_zgb9m5a7f5cc" w:id="0"/>
      <w:bookmarkEnd w:id="0"/>
      <w:r w:rsidDel="00000000" w:rsidR="00000000" w:rsidRPr="00000000">
        <w:rPr>
          <w:rtl w:val="0"/>
        </w:rPr>
        <w:t xml:space="preserve">REDTAIL Simulation </w:t>
        <w:br w:type="textWrapping"/>
        <w:t xml:space="preserve">Documentation</w:t>
      </w:r>
    </w:p>
    <w:p w:rsidR="00000000" w:rsidDel="00000000" w:rsidP="00000000" w:rsidRDefault="00000000" w:rsidRPr="00000000" w14:paraId="00000002">
      <w:pPr>
        <w:pStyle w:val="Heading1"/>
        <w:spacing w:after="80" w:before="360" w:lineRule="auto"/>
        <w:jc w:val="center"/>
        <w:rPr>
          <w:b w:val="1"/>
          <w:bCs w:val="1"/>
          <w:sz w:val="36"/>
          <w:szCs w:val="36"/>
        </w:rPr>
      </w:pPr>
      <w:bookmarkStart w:colFirst="0" w:colLast="0" w:name="_dpnbsarpe5zv" w:id="1"/>
      <w:bookmarkEnd w:id="1"/>
      <w:r w:rsidDel="00000000" w:rsidR="00000000" w:rsidRPr="00000000">
        <w:rPr>
          <w:b w:val="1"/>
          <w:bCs w:val="1"/>
          <w:sz w:val="36"/>
          <w:szCs w:val="36"/>
          <w:rtl w:val="0"/>
        </w:rPr>
        <w:t xml:space="preserve">LED Matrix</w:t>
      </w:r>
    </w:p>
    <w:p w:rsidR="00000000" w:rsidDel="00000000" w:rsidP="00000000" w:rsidRDefault="00000000" w:rsidRPr="00000000" w14:paraId="00000003">
      <w:pPr>
        <w:spacing w:after="240" w:before="240" w:lineRule="auto"/>
        <w:jc w:val="center"/>
        <w:rPr>
          <w:sz w:val="24"/>
          <w:szCs w:val="24"/>
        </w:rPr>
      </w:pPr>
      <w:r w:rsidDel="00000000" w:rsidR="00000000" w:rsidRPr="00000000">
        <w:rPr>
          <w:sz w:val="24"/>
          <w:szCs w:val="24"/>
          <w:rtl w:val="0"/>
        </w:rPr>
        <w:t xml:space="preserve">Hardware: </w:t>
      </w:r>
      <w:r w:rsidDel="00000000" w:rsidR="00000000" w:rsidRPr="00000000">
        <w:rPr>
          <w:sz w:val="24"/>
          <w:szCs w:val="24"/>
          <w:rtl w:val="0"/>
        </w:rPr>
        <w:t xml:space="preserve">FPGA</w:t>
      </w:r>
      <w:r w:rsidDel="00000000" w:rsidR="00000000" w:rsidRPr="00000000">
        <w:rPr>
          <w:sz w:val="24"/>
          <w:szCs w:val="24"/>
          <w:rtl w:val="0"/>
        </w:rPr>
        <w:br w:type="textWrapping"/>
        <w:t xml:space="preserve">Language: </w:t>
      </w:r>
      <w:r w:rsidDel="00000000" w:rsidR="00000000" w:rsidRPr="00000000">
        <w:rPr>
          <w:sz w:val="24"/>
          <w:szCs w:val="24"/>
          <w:rtl w:val="0"/>
        </w:rPr>
        <w:t xml:space="preserve">English</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jc w:val="center"/>
        <w:rPr>
          <w:sz w:val="24"/>
          <w:szCs w:val="24"/>
        </w:rPr>
      </w:pPr>
      <w:r w:rsidDel="00000000" w:rsidR="00000000" w:rsidRPr="00000000">
        <w:rPr>
          <w:sz w:val="24"/>
          <w:szCs w:val="24"/>
        </w:rPr>
        <w:drawing>
          <wp:inline distB="114300" distT="114300" distL="114300" distR="114300">
            <wp:extent cx="1909763" cy="1909763"/>
            <wp:effectExtent b="0" l="0" r="0" t="0"/>
            <wp:docPr id="14"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909763" cy="190976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sz w:val="24"/>
          <w:szCs w:val="24"/>
        </w:rPr>
        <w:drawing>
          <wp:inline distB="114300" distT="114300" distL="114300" distR="114300">
            <wp:extent cx="2805113" cy="1654661"/>
            <wp:effectExtent b="0" l="0" r="0" t="0"/>
            <wp:docPr id="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805113" cy="1654661"/>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7">
      <w:pPr>
        <w:pStyle w:val="Heading1"/>
        <w:spacing w:after="200" w:before="360" w:lineRule="auto"/>
        <w:rPr>
          <w:b w:val="1"/>
          <w:bCs w:val="1"/>
          <w:sz w:val="36"/>
          <w:szCs w:val="36"/>
        </w:rPr>
      </w:pPr>
      <w:bookmarkStart w:colFirst="0" w:colLast="0" w:name="_11d55d5ge2jq" w:id="2"/>
      <w:bookmarkEnd w:id="2"/>
      <w:r w:rsidDel="00000000" w:rsidR="00000000" w:rsidRPr="00000000">
        <w:rPr>
          <w:b w:val="1"/>
          <w:bCs w:val="1"/>
          <w:sz w:val="36"/>
          <w:szCs w:val="36"/>
          <w:rtl w:val="0"/>
        </w:rPr>
        <w:t xml:space="preserve">Table of Contents</w:t>
      </w:r>
    </w:p>
    <w:sdt>
      <w:sdtPr>
        <w:id w:val="528781520"/>
        <w:docPartObj>
          <w:docPartGallery w:val="Table of Contents"/>
          <w:docPartUnique w:val="1"/>
        </w:docPartObj>
      </w:sdtPr>
      <w:sdtContent>
        <w:p w:rsidR="00000000" w:rsidDel="00000000" w:rsidP="00000000" w:rsidRDefault="00000000" w:rsidRPr="00000000" w14:paraId="0000000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4,4,Heading 5,5,Heading 6,6,"</w:instrText>
            <w:fldChar w:fldCharType="separate"/>
          </w:r>
          <w:hyperlink w:anchor="_dpnbsarpe5zv">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LED Matrix</w:t>
              <w:tab/>
              <w:t xml:space="preserve">1</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11d55d5ge2jq">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Table of Contents</w:t>
              <w:tab/>
              <w:t xml:space="preserve">2</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8dbh7hwh26jx">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Defining Remote and Simulated Laboratories</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fozoheqm43ed">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 Simulation Overview</w:t>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bclj959hkx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 Simulation Components</w:t>
              <w:tab/>
              <w:t xml:space="preserve">7</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2oa6yaka6nhc">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GPIO Mappings</w:t>
              <w:tab/>
              <w:t xml:space="preserve">9</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8ohvpclripex">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Possible Specifications</w:t>
              <w:tab/>
              <w:t xml:space="preserve">9</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jmf8ppajmu4d">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 Suggested Learning Objectives</w:t>
              <w:tab/>
              <w:t xml:space="preserve">10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0">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1"/>
        <w:spacing w:after="200" w:before="360" w:lineRule="auto"/>
        <w:rPr>
          <w:b w:val="1"/>
          <w:bCs w:val="1"/>
          <w:sz w:val="36"/>
          <w:szCs w:val="36"/>
        </w:rPr>
      </w:pPr>
      <w:bookmarkStart w:colFirst="0" w:colLast="0" w:name="_8dbh7hwh26jx" w:id="3"/>
      <w:bookmarkEnd w:id="3"/>
      <w:r w:rsidDel="00000000" w:rsidR="00000000" w:rsidRPr="00000000">
        <w:rPr>
          <w:b w:val="1"/>
          <w:bCs w:val="1"/>
          <w:sz w:val="36"/>
          <w:szCs w:val="36"/>
          <w:rtl w:val="0"/>
        </w:rPr>
        <w:t xml:space="preserve">1. Defining Remote and Simulated Laboratories </w:t>
      </w:r>
    </w:p>
    <w:p w:rsidR="00000000" w:rsidDel="00000000" w:rsidP="00000000" w:rsidRDefault="00000000" w:rsidRPr="00000000" w14:paraId="00000012">
      <w:pPr>
        <w:pStyle w:val="Heading2"/>
        <w:spacing w:after="200" w:before="0" w:lineRule="auto"/>
        <w:rPr>
          <w:b w:val="1"/>
          <w:bCs w:val="1"/>
          <w:sz w:val="28"/>
          <w:szCs w:val="28"/>
        </w:rPr>
      </w:pPr>
      <w:bookmarkStart w:colFirst="0" w:colLast="0" w:name="_e8o0bjub0ll3" w:id="4"/>
      <w:bookmarkEnd w:id="4"/>
      <w:r w:rsidDel="00000000" w:rsidR="00000000" w:rsidRPr="00000000">
        <w:rPr>
          <w:b w:val="1"/>
          <w:bCs w:val="1"/>
          <w:sz w:val="28"/>
          <w:szCs w:val="28"/>
          <w:rtl w:val="0"/>
        </w:rPr>
        <w:t xml:space="preserve">What is a Remote Laboratory?</w:t>
      </w:r>
    </w:p>
    <w:p w:rsidR="00000000" w:rsidDel="00000000" w:rsidP="00000000" w:rsidRDefault="00000000" w:rsidRPr="00000000" w14:paraId="00000013">
      <w:pPr>
        <w:rPr>
          <w:sz w:val="24"/>
          <w:szCs w:val="24"/>
        </w:rPr>
      </w:pPr>
      <w:r w:rsidDel="00000000" w:rsidR="00000000" w:rsidRPr="00000000">
        <w:rPr>
          <w:sz w:val="24"/>
          <w:szCs w:val="24"/>
          <w:rtl w:val="0"/>
        </w:rPr>
        <w:t xml:space="preserve">Remote laboratories are systems that combine hardware and software to allow students to perform real educational experiments over the Internet. In other words, students can control physical lab equipment and collect real data remotely, without being physically present in the laboratory.</w:t>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sz w:val="24"/>
          <w:szCs w:val="24"/>
          <w:rtl w:val="0"/>
        </w:rPr>
        <w:t xml:space="preserve">These labs remove space and time barriers, allowing students to practice anytime, increasing the experience essential for STEM learning. They also encourage active and inquiry-based learning, promoting autonomy since students can work independently of instructors and lab hours.</w:t>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pStyle w:val="Heading2"/>
        <w:spacing w:after="200" w:before="0" w:lineRule="auto"/>
        <w:rPr>
          <w:b w:val="1"/>
          <w:bCs w:val="1"/>
          <w:sz w:val="28"/>
          <w:szCs w:val="28"/>
        </w:rPr>
      </w:pPr>
      <w:bookmarkStart w:colFirst="0" w:colLast="0" w:name="_spsbqxyh7b3y" w:id="5"/>
      <w:bookmarkEnd w:id="5"/>
      <w:r w:rsidDel="00000000" w:rsidR="00000000" w:rsidRPr="00000000">
        <w:rPr>
          <w:b w:val="1"/>
          <w:bCs w:val="1"/>
          <w:sz w:val="28"/>
          <w:szCs w:val="28"/>
          <w:rtl w:val="0"/>
        </w:rPr>
        <w:t xml:space="preserve">What is a Simulated Laboratory?</w:t>
      </w:r>
    </w:p>
    <w:p w:rsidR="00000000" w:rsidDel="00000000" w:rsidP="00000000" w:rsidRDefault="00000000" w:rsidRPr="00000000" w14:paraId="00000018">
      <w:pPr>
        <w:rPr>
          <w:sz w:val="24"/>
          <w:szCs w:val="24"/>
          <w:highlight w:val="yellow"/>
        </w:rPr>
      </w:pPr>
      <w:r w:rsidDel="00000000" w:rsidR="00000000" w:rsidRPr="00000000">
        <w:rPr>
          <w:sz w:val="24"/>
          <w:szCs w:val="24"/>
          <w:rtl w:val="0"/>
        </w:rPr>
        <w:t xml:space="preserve">Remote laboratories provide students with, over the Internet, access to real hardware hosted in a server room, while simulated laboratories virtualize the inputs, outputs, and internal behavior of hardware and entire systems. This allows students to work with digital twins of common industry standard hardware as well as unique and engaging systems that remote laboratories could not support, such as entire industrial dams, arcade machines, communication networks, and other expensive or niche hardware.</w:t>
      </w:r>
      <w:r w:rsidDel="00000000" w:rsidR="00000000" w:rsidRPr="00000000">
        <w:rPr>
          <w:rtl w:val="0"/>
        </w:rPr>
      </w:r>
    </w:p>
    <w:p w:rsidR="00000000" w:rsidDel="00000000" w:rsidP="00000000" w:rsidRDefault="00000000" w:rsidRPr="00000000" w14:paraId="00000019">
      <w:pPr>
        <w:rPr>
          <w:sz w:val="24"/>
          <w:szCs w:val="24"/>
          <w:highlight w:val="yellow"/>
        </w:rPr>
      </w:pPr>
      <w:r w:rsidDel="00000000" w:rsidR="00000000" w:rsidRPr="00000000">
        <w:rPr>
          <w:rtl w:val="0"/>
        </w:rPr>
      </w:r>
    </w:p>
    <w:p w:rsidR="00000000" w:rsidDel="00000000" w:rsidP="00000000" w:rsidRDefault="00000000" w:rsidRPr="00000000" w14:paraId="0000001A">
      <w:pPr>
        <w:pStyle w:val="Heading2"/>
        <w:spacing w:after="200" w:before="0" w:lineRule="auto"/>
        <w:rPr>
          <w:b w:val="1"/>
          <w:bCs w:val="1"/>
          <w:sz w:val="28"/>
          <w:szCs w:val="28"/>
        </w:rPr>
      </w:pPr>
      <w:bookmarkStart w:colFirst="0" w:colLast="0" w:name="_3mm4oec9s3kw" w:id="6"/>
      <w:bookmarkEnd w:id="6"/>
      <w:r w:rsidDel="00000000" w:rsidR="00000000" w:rsidRPr="00000000">
        <w:rPr>
          <w:b w:val="1"/>
          <w:bCs w:val="1"/>
          <w:sz w:val="28"/>
          <w:szCs w:val="28"/>
          <w:rtl w:val="0"/>
        </w:rPr>
        <w:t xml:space="preserve">REDTAIL Hardware + Simulation Context</w:t>
      </w:r>
    </w:p>
    <w:p w:rsidR="00000000" w:rsidDel="00000000" w:rsidP="00000000" w:rsidRDefault="00000000" w:rsidRPr="00000000" w14:paraId="0000001B">
      <w:pPr>
        <w:rPr>
          <w:sz w:val="24"/>
          <w:szCs w:val="24"/>
        </w:rPr>
      </w:pPr>
      <w:r w:rsidDel="00000000" w:rsidR="00000000" w:rsidRPr="00000000">
        <w:rPr>
          <w:sz w:val="24"/>
          <w:szCs w:val="24"/>
          <w:rtl w:val="0"/>
        </w:rPr>
        <w:t xml:space="preserve">REDTAIL is a Remote Laboratory Simulation framework developed by the Remote Hub Lab at the University of Washington and LabsLand.</w:t>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sz w:val="24"/>
          <w:szCs w:val="24"/>
          <w:rtl w:val="0"/>
        </w:rPr>
        <w:t xml:space="preserve">In REDTAIL, students write or upload code through a LabsLand web IDE. Their code is compiled and deployed to real physical devices (e.g., FPGAs and microcontrollers) that communicate bidirectionally with other devices running an instructor-selected simulation. These simulation devices communicate with LabsLand servers, allowing students to interact with and control the simulation via a web interface. This enables them to test their code in real time, as they would with a physical device or environment.</w:t>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sz w:val="24"/>
          <w:szCs w:val="24"/>
          <w:rtl w:val="0"/>
        </w:rPr>
        <w:t xml:space="preserve">Each simulation can support many different lab assignments. We provide example specifications for each simulation, but instructors are welcome to create their own.</w:t>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sz w:val="24"/>
          <w:szCs w:val="24"/>
          <w:rtl w:val="0"/>
        </w:rPr>
        <w:t xml:space="preserve">The remaining sections of this document describe one REDTAIL simulation in detail.</w:t>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pStyle w:val="Heading1"/>
        <w:spacing w:after="0" w:before="0" w:lineRule="auto"/>
        <w:rPr>
          <w:b w:val="1"/>
          <w:bCs w:val="1"/>
          <w:sz w:val="36"/>
          <w:szCs w:val="36"/>
        </w:rPr>
      </w:pPr>
      <w:bookmarkStart w:colFirst="0" w:colLast="0" w:name="_fozoheqm43ed" w:id="7"/>
      <w:bookmarkEnd w:id="7"/>
      <w:r w:rsidDel="00000000" w:rsidR="00000000" w:rsidRPr="00000000">
        <w:rPr>
          <w:b w:val="1"/>
          <w:bCs w:val="1"/>
          <w:sz w:val="36"/>
          <w:szCs w:val="36"/>
          <w:rtl w:val="0"/>
        </w:rPr>
        <w:t xml:space="preserve">2. Simulation Overview</w:t>
      </w:r>
    </w:p>
    <w:p w:rsidR="00000000" w:rsidDel="00000000" w:rsidP="00000000" w:rsidRDefault="00000000" w:rsidRPr="00000000" w14:paraId="00000024">
      <w:pPr>
        <w:rPr>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3095.85937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24"/>
                <w:szCs w:val="24"/>
              </w:rPr>
            </w:pPr>
            <w:r w:rsidDel="00000000" w:rsidR="00000000" w:rsidRPr="00000000">
              <w:rPr>
                <w:sz w:val="24"/>
                <w:szCs w:val="24"/>
              </w:rPr>
              <w:drawing>
                <wp:inline distB="114300" distT="114300" distL="114300" distR="114300">
                  <wp:extent cx="1847850" cy="1854200"/>
                  <wp:effectExtent b="0" l="0" r="0" t="0"/>
                  <wp:docPr id="11"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1847850" cy="18542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24"/>
                <w:szCs w:val="24"/>
              </w:rPr>
            </w:pPr>
            <w:r w:rsidDel="00000000" w:rsidR="00000000" w:rsidRPr="00000000">
              <w:rPr>
                <w:sz w:val="24"/>
                <w:szCs w:val="24"/>
              </w:rPr>
              <w:drawing>
                <wp:inline distB="114300" distT="114300" distL="114300" distR="114300">
                  <wp:extent cx="1847850" cy="1828800"/>
                  <wp:effectExtent b="0" l="0" r="0" t="0"/>
                  <wp:docPr id="1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847850" cy="18288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24"/>
                <w:szCs w:val="24"/>
              </w:rPr>
            </w:pPr>
            <w:r w:rsidDel="00000000" w:rsidR="00000000" w:rsidRPr="00000000">
              <w:rPr>
                <w:sz w:val="24"/>
                <w:szCs w:val="24"/>
              </w:rPr>
              <w:drawing>
                <wp:inline distB="114300" distT="114300" distL="114300" distR="114300">
                  <wp:extent cx="1849835" cy="1859370"/>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849835" cy="185937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8">
      <w:pPr>
        <w:spacing w:after="240" w:before="240" w:lineRule="auto"/>
        <w:jc w:val="center"/>
        <w:rPr>
          <w:sz w:val="24"/>
          <w:szCs w:val="24"/>
        </w:rPr>
      </w:pPr>
      <w:r w:rsidDel="00000000" w:rsidR="00000000" w:rsidRPr="00000000">
        <w:rPr>
          <w:sz w:val="24"/>
          <w:szCs w:val="24"/>
          <w:rtl w:val="0"/>
        </w:rPr>
        <w:t xml:space="preserve">Figure 1:</w:t>
      </w:r>
      <w:r w:rsidDel="00000000" w:rsidR="00000000" w:rsidRPr="00000000">
        <w:rPr>
          <w:i w:val="1"/>
          <w:iCs w:val="1"/>
          <w:sz w:val="24"/>
          <w:szCs w:val="24"/>
          <w:rtl w:val="0"/>
        </w:rPr>
        <w:t xml:space="preserve"> </w:t>
      </w:r>
      <w:r w:rsidDel="00000000" w:rsidR="00000000" w:rsidRPr="00000000">
        <w:rPr>
          <w:sz w:val="24"/>
          <w:szCs w:val="24"/>
          <w:rtl w:val="0"/>
        </w:rPr>
        <w:t xml:space="preserve">Screenshots of the Simulated LED Matrix</w:t>
      </w:r>
    </w:p>
    <w:p w:rsidR="00000000" w:rsidDel="00000000" w:rsidP="00000000" w:rsidRDefault="00000000" w:rsidRPr="00000000" w14:paraId="00000029">
      <w:pPr>
        <w:rPr>
          <w:sz w:val="24"/>
          <w:szCs w:val="24"/>
        </w:rPr>
      </w:pPr>
      <w:r w:rsidDel="00000000" w:rsidR="00000000" w:rsidRPr="00000000">
        <w:rPr>
          <w:sz w:val="24"/>
          <w:szCs w:val="24"/>
          <w:rtl w:val="0"/>
        </w:rPr>
        <w:t xml:space="preserve">The LED Matrix Simulation, shown above with 3 example still frames in </w:t>
      </w:r>
      <w:r w:rsidDel="00000000" w:rsidR="00000000" w:rsidRPr="00000000">
        <w:rPr>
          <w:sz w:val="24"/>
          <w:szCs w:val="24"/>
          <w:rtl w:val="0"/>
        </w:rPr>
        <w:t xml:space="preserve">Figure 1</w:t>
      </w:r>
      <w:r w:rsidDel="00000000" w:rsidR="00000000" w:rsidRPr="00000000">
        <w:rPr>
          <w:i w:val="1"/>
          <w:iCs w:val="1"/>
          <w:sz w:val="24"/>
          <w:szCs w:val="24"/>
          <w:rtl w:val="0"/>
        </w:rPr>
        <w:t xml:space="preserve">,</w:t>
      </w:r>
      <w:r w:rsidDel="00000000" w:rsidR="00000000" w:rsidRPr="00000000">
        <w:rPr>
          <w:sz w:val="24"/>
          <w:szCs w:val="24"/>
          <w:rtl w:val="0"/>
        </w:rPr>
        <w:t xml:space="preserve"> is a digital twin of the 16x16 LED Matrix Display </w:t>
      </w:r>
      <w:r w:rsidDel="00000000" w:rsidR="00000000" w:rsidRPr="00000000">
        <w:rPr>
          <w:sz w:val="24"/>
          <w:szCs w:val="24"/>
          <w:rtl w:val="0"/>
        </w:rPr>
        <w:t xml:space="preserve">shown below in Figure 2. </w:t>
      </w:r>
      <w:r w:rsidDel="00000000" w:rsidR="00000000" w:rsidRPr="00000000">
        <w:rPr>
          <w:sz w:val="24"/>
          <w:szCs w:val="24"/>
          <w:rtl w:val="0"/>
        </w:rPr>
        <w:t xml:space="preserve">Each LED in the matrix has two channels: red and green. When both channels are selected, the resulting color is yellow, and when neither is selected, the pixel is off and appears as black.</w:t>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jc w:val="center"/>
        <w:rPr>
          <w:sz w:val="24"/>
          <w:szCs w:val="24"/>
        </w:rPr>
      </w:pPr>
      <w:r w:rsidDel="00000000" w:rsidR="00000000" w:rsidRPr="00000000">
        <w:rPr>
          <w:sz w:val="24"/>
          <w:szCs w:val="24"/>
        </w:rPr>
        <w:drawing>
          <wp:inline distB="114300" distT="114300" distL="114300" distR="114300">
            <wp:extent cx="2924175" cy="3038475"/>
            <wp:effectExtent b="12700" l="12700" r="12700" t="12700"/>
            <wp:docPr id="9"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2924175" cy="30384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C">
      <w:pPr>
        <w:spacing w:after="240" w:before="240" w:lineRule="auto"/>
        <w:jc w:val="center"/>
        <w:rPr/>
      </w:pPr>
      <w:r w:rsidDel="00000000" w:rsidR="00000000" w:rsidRPr="00000000">
        <w:rPr>
          <w:sz w:val="24"/>
          <w:szCs w:val="24"/>
          <w:rtl w:val="0"/>
        </w:rPr>
        <w:t xml:space="preserve">Figure 2: Physical LED Matrix</w:t>
      </w:r>
      <w:r w:rsidDel="00000000" w:rsidR="00000000" w:rsidRPr="00000000">
        <w:rPr>
          <w:rtl w:val="0"/>
        </w:rPr>
      </w:r>
    </w:p>
    <w:p w:rsidR="00000000" w:rsidDel="00000000" w:rsidP="00000000" w:rsidRDefault="00000000" w:rsidRPr="00000000" w14:paraId="0000002D">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2E">
      <w:pPr>
        <w:rPr>
          <w:b w:val="1"/>
          <w:bCs w:val="1"/>
          <w:sz w:val="24"/>
          <w:szCs w:val="24"/>
        </w:rPr>
      </w:pPr>
      <w:r w:rsidDel="00000000" w:rsidR="00000000" w:rsidRPr="00000000">
        <w:rPr>
          <w:b w:val="1"/>
          <w:bCs w:val="1"/>
          <w:sz w:val="24"/>
          <w:szCs w:val="24"/>
          <w:rtl w:val="0"/>
        </w:rPr>
        <w:t xml:space="preserve">Digital Twin Interface</w:t>
      </w:r>
    </w:p>
    <w:p w:rsidR="00000000" w:rsidDel="00000000" w:rsidP="00000000" w:rsidRDefault="00000000" w:rsidRPr="00000000" w14:paraId="0000002F">
      <w:pPr>
        <w:rPr>
          <w:sz w:val="24"/>
          <w:szCs w:val="24"/>
        </w:rPr>
      </w:pPr>
      <w:r w:rsidDel="00000000" w:rsidR="00000000" w:rsidRPr="00000000">
        <w:rPr>
          <w:sz w:val="24"/>
          <w:szCs w:val="24"/>
          <w:rtl w:val="0"/>
        </w:rPr>
        <w:t xml:space="preserve">To select the virtual LED matrix as our user interface, go to the FPGA remote lab and click Edit next to the User interface, as indicated by the red arrow in Figure 3.</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drawing>
          <wp:inline distB="114300" distT="114300" distL="114300" distR="114300">
            <wp:extent cx="5943600" cy="3098800"/>
            <wp:effectExtent b="0" l="0" r="0" t="0"/>
            <wp:docPr id="1"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9436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center"/>
        <w:rPr>
          <w:sz w:val="24"/>
          <w:szCs w:val="24"/>
        </w:rPr>
      </w:pPr>
      <w:r w:rsidDel="00000000" w:rsidR="00000000" w:rsidRPr="00000000">
        <w:rPr>
          <w:sz w:val="24"/>
          <w:szCs w:val="24"/>
          <w:rtl w:val="0"/>
        </w:rPr>
        <w:t xml:space="preserve">Figure 3</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br w:type="page"/>
      </w: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sz w:val="24"/>
          <w:szCs w:val="24"/>
          <w:rtl w:val="0"/>
        </w:rPr>
        <w:t xml:space="preserve">Next, locate the LED matrix and click on it, as indicated by the red arrow in Figure 4.</w:t>
      </w:r>
    </w:p>
    <w:p w:rsidR="00000000" w:rsidDel="00000000" w:rsidP="00000000" w:rsidRDefault="00000000" w:rsidRPr="00000000" w14:paraId="00000036">
      <w:pPr>
        <w:jc w:val="center"/>
        <w:rPr/>
      </w:pPr>
      <w:r w:rsidDel="00000000" w:rsidR="00000000" w:rsidRPr="00000000">
        <w:rPr/>
        <w:drawing>
          <wp:inline distB="114300" distT="114300" distL="114300" distR="114300">
            <wp:extent cx="3937959" cy="5995988"/>
            <wp:effectExtent b="0" l="0" r="0" t="0"/>
            <wp:docPr id="3"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3937959" cy="599598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center"/>
        <w:rPr>
          <w:sz w:val="24"/>
          <w:szCs w:val="24"/>
        </w:rPr>
      </w:pPr>
      <w:r w:rsidDel="00000000" w:rsidR="00000000" w:rsidRPr="00000000">
        <w:rPr>
          <w:sz w:val="24"/>
          <w:szCs w:val="24"/>
          <w:rtl w:val="0"/>
        </w:rPr>
        <w:t xml:space="preserve">Figure 4</w:t>
      </w:r>
    </w:p>
    <w:p w:rsidR="00000000" w:rsidDel="00000000" w:rsidP="00000000" w:rsidRDefault="00000000" w:rsidRPr="00000000" w14:paraId="00000038">
      <w:pPr>
        <w:jc w:val="center"/>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sz w:val="24"/>
          <w:szCs w:val="24"/>
          <w:rtl w:val="0"/>
        </w:rPr>
        <w:t xml:space="preserve">Exit the user interface selection window by clicking the X button on the upper right of the user interface selection window or anywhere outside of the user interface selection window.</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1"/>
        <w:spacing w:after="0" w:before="0" w:lineRule="auto"/>
        <w:rPr>
          <w:b w:val="1"/>
          <w:bCs w:val="1"/>
          <w:sz w:val="36"/>
          <w:szCs w:val="36"/>
        </w:rPr>
      </w:pPr>
      <w:bookmarkStart w:colFirst="0" w:colLast="0" w:name="_bclj959hkx3" w:id="8"/>
      <w:bookmarkEnd w:id="8"/>
      <w:r w:rsidDel="00000000" w:rsidR="00000000" w:rsidRPr="00000000">
        <w:rPr>
          <w:b w:val="1"/>
          <w:bCs w:val="1"/>
          <w:sz w:val="36"/>
          <w:szCs w:val="36"/>
          <w:rtl w:val="0"/>
        </w:rPr>
        <w:t xml:space="preserve">3. Simulation Components</w:t>
      </w:r>
    </w:p>
    <w:p w:rsidR="00000000" w:rsidDel="00000000" w:rsidP="00000000" w:rsidRDefault="00000000" w:rsidRPr="00000000" w14:paraId="0000003D">
      <w:pPr>
        <w:pStyle w:val="Heading2"/>
        <w:spacing w:after="80" w:before="280" w:lineRule="auto"/>
        <w:rPr>
          <w:b w:val="1"/>
          <w:bCs w:val="1"/>
          <w:sz w:val="28"/>
          <w:szCs w:val="28"/>
        </w:rPr>
      </w:pPr>
      <w:bookmarkStart w:colFirst="0" w:colLast="0" w:name="_f1nkdymekdf0" w:id="9"/>
      <w:bookmarkEnd w:id="9"/>
      <w:r w:rsidDel="00000000" w:rsidR="00000000" w:rsidRPr="00000000">
        <w:rPr>
          <w:b w:val="1"/>
          <w:bCs w:val="1"/>
          <w:sz w:val="28"/>
          <w:szCs w:val="28"/>
          <w:rtl w:val="0"/>
        </w:rPr>
        <w:t xml:space="preserve">3.1 16x16 Matrices</w:t>
      </w:r>
    </w:p>
    <w:p w:rsidR="00000000" w:rsidDel="00000000" w:rsidP="00000000" w:rsidRDefault="00000000" w:rsidRPr="00000000" w14:paraId="0000003E">
      <w:pPr>
        <w:rPr/>
      </w:pPr>
      <w:r w:rsidDel="00000000" w:rsidR="00000000" w:rsidRPr="00000000">
        <w:rPr>
          <w:rtl w:val="0"/>
        </w:rPr>
        <w:t xml:space="preserve">The 16x16 LED output is modeled as two 16bit x 16bit arrays. One array represents the green channel for each LED, and the other array represents the red channel. Students will assign a bit to 0 to represent a channel being off and a bit to 1 to represent a channel being on. Resulting colors are shown in the table below.</w:t>
      </w:r>
    </w:p>
    <w:p w:rsidR="00000000" w:rsidDel="00000000" w:rsidP="00000000" w:rsidRDefault="00000000" w:rsidRPr="00000000" w14:paraId="0000003F">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b w:val="1"/>
                <w:bCs w:val="1"/>
              </w:rPr>
            </w:pPr>
            <w:r w:rsidDel="00000000" w:rsidR="00000000" w:rsidRPr="00000000">
              <w:rPr>
                <w:b w:val="1"/>
                <w:bCs w:val="1"/>
                <w:rtl w:val="0"/>
              </w:rPr>
              <w:t xml:space="preserve">Red Channel</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b w:val="1"/>
                <w:bCs w:val="1"/>
              </w:rPr>
            </w:pPr>
            <w:r w:rsidDel="00000000" w:rsidR="00000000" w:rsidRPr="00000000">
              <w:rPr>
                <w:b w:val="1"/>
                <w:bCs w:val="1"/>
                <w:rtl w:val="0"/>
              </w:rPr>
              <w:t xml:space="preserve">Green Channel</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b w:val="1"/>
                <w:bCs w:val="1"/>
              </w:rPr>
            </w:pPr>
            <w:r w:rsidDel="00000000" w:rsidR="00000000" w:rsidRPr="00000000">
              <w:rPr>
                <w:b w:val="1"/>
                <w:bCs w:val="1"/>
                <w:rtl w:val="0"/>
              </w:rPr>
              <w:t xml:space="preserve">Resulting Color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jc w:val="center"/>
              <w:rPr/>
            </w:pPr>
            <w:r w:rsidDel="00000000" w:rsidR="00000000" w:rsidRPr="00000000">
              <w:rPr>
                <w:rtl w:val="0"/>
              </w:rPr>
              <w:t xml:space="preserve">Black (off)</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center"/>
              <w:rPr/>
            </w:pPr>
            <w:r w:rsidDel="00000000" w:rsidR="00000000" w:rsidRPr="00000000">
              <w:rPr>
                <w:rtl w:val="0"/>
              </w:rPr>
              <w:t xml:space="preserve">0</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center"/>
              <w:rPr/>
            </w:pPr>
            <w:r w:rsidDel="00000000" w:rsidR="00000000" w:rsidRPr="00000000">
              <w:rPr>
                <w:rtl w:val="0"/>
              </w:rPr>
              <w:t xml:space="preserve">1</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center"/>
              <w:rPr/>
            </w:pPr>
            <w:r w:rsidDel="00000000" w:rsidR="00000000" w:rsidRPr="00000000">
              <w:rPr>
                <w:rtl w:val="0"/>
              </w:rPr>
              <w:t xml:space="preserve">Green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center"/>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center"/>
              <w:rPr/>
            </w:pPr>
            <w:r w:rsidDel="00000000" w:rsidR="00000000" w:rsidRPr="00000000">
              <w:rPr>
                <w:rtl w:val="0"/>
              </w:rPr>
              <w:t xml:space="preserve">Red</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pPr>
            <w:r w:rsidDel="00000000" w:rsidR="00000000" w:rsidRPr="00000000">
              <w:rPr>
                <w:rtl w:val="0"/>
              </w:rPr>
              <w:t xml:space="preserve">1</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jc w:val="center"/>
              <w:rPr/>
            </w:pPr>
            <w:r w:rsidDel="00000000" w:rsidR="00000000" w:rsidRPr="00000000">
              <w:rPr>
                <w:rtl w:val="0"/>
              </w:rPr>
              <w:t xml:space="preserve">1</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center"/>
              <w:rPr/>
            </w:pPr>
            <w:r w:rsidDel="00000000" w:rsidR="00000000" w:rsidRPr="00000000">
              <w:rPr>
                <w:rtl w:val="0"/>
              </w:rPr>
              <w:t xml:space="preserve">Yellow</w:t>
            </w:r>
          </w:p>
        </w:tc>
      </w:tr>
    </w:tbl>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pStyle w:val="Heading2"/>
        <w:spacing w:after="80" w:before="280" w:lineRule="auto"/>
        <w:rPr>
          <w:b w:val="1"/>
          <w:bCs w:val="1"/>
          <w:sz w:val="24"/>
          <w:szCs w:val="24"/>
        </w:rPr>
      </w:pPr>
      <w:bookmarkStart w:colFirst="0" w:colLast="0" w:name="_2l0coguw38vh" w:id="10"/>
      <w:bookmarkEnd w:id="10"/>
      <w:r w:rsidDel="00000000" w:rsidR="00000000" w:rsidRPr="00000000">
        <w:rPr>
          <w:b w:val="1"/>
          <w:bCs w:val="1"/>
          <w:sz w:val="28"/>
          <w:szCs w:val="28"/>
          <w:rtl w:val="0"/>
        </w:rPr>
        <w:t xml:space="preserve">3.2 Digital Display</w:t>
      </w:r>
      <w:r w:rsidDel="00000000" w:rsidR="00000000" w:rsidRPr="00000000">
        <w:rPr>
          <w:rtl w:val="0"/>
        </w:rPr>
      </w:r>
    </w:p>
    <w:p w:rsidR="00000000" w:rsidDel="00000000" w:rsidP="00000000" w:rsidRDefault="00000000" w:rsidRPr="00000000" w14:paraId="00000051">
      <w:pPr>
        <w:rPr>
          <w:i w:val="1"/>
          <w:iCs w:val="1"/>
          <w:sz w:val="24"/>
          <w:szCs w:val="24"/>
        </w:rPr>
      </w:pPr>
      <w:r w:rsidDel="00000000" w:rsidR="00000000" w:rsidRPr="00000000">
        <w:rPr>
          <w:sz w:val="24"/>
          <w:szCs w:val="24"/>
          <w:rtl w:val="0"/>
        </w:rPr>
        <w:t xml:space="preserve">The primary component of the LED Matrix is the 16x16 digital representation of the display located below the live camera view of the hardware device under test. This is shown in </w:t>
      </w:r>
      <w:r w:rsidDel="00000000" w:rsidR="00000000" w:rsidRPr="00000000">
        <w:rPr>
          <w:sz w:val="24"/>
          <w:szCs w:val="24"/>
          <w:rtl w:val="0"/>
        </w:rPr>
        <w:t xml:space="preserve">Figure 5</w:t>
      </w:r>
      <w:r w:rsidDel="00000000" w:rsidR="00000000" w:rsidRPr="00000000">
        <w:rPr>
          <w:i w:val="1"/>
          <w:iCs w:val="1"/>
          <w:sz w:val="24"/>
          <w:szCs w:val="24"/>
          <w:rtl w:val="0"/>
        </w:rPr>
        <w:t xml:space="preserve"> </w:t>
      </w:r>
      <w:r w:rsidDel="00000000" w:rsidR="00000000" w:rsidRPr="00000000">
        <w:rPr>
          <w:sz w:val="24"/>
          <w:szCs w:val="24"/>
          <w:rtl w:val="0"/>
        </w:rPr>
        <w:t xml:space="preserve">for the De1-SoC</w:t>
      </w:r>
      <w:r w:rsidDel="00000000" w:rsidR="00000000" w:rsidRPr="00000000">
        <w:rPr>
          <w:i w:val="1"/>
          <w:iCs w:val="1"/>
          <w:sz w:val="24"/>
          <w:szCs w:val="24"/>
          <w:rtl w:val="0"/>
        </w:rPr>
        <w:t xml:space="preserve">. </w:t>
      </w:r>
    </w:p>
    <w:p w:rsidR="00000000" w:rsidDel="00000000" w:rsidP="00000000" w:rsidRDefault="00000000" w:rsidRPr="00000000" w14:paraId="00000052">
      <w:pPr>
        <w:rPr>
          <w:i w:val="1"/>
          <w:iCs w:val="1"/>
          <w:sz w:val="24"/>
          <w:szCs w:val="24"/>
        </w:rPr>
      </w:pPr>
      <w:r w:rsidDel="00000000" w:rsidR="00000000" w:rsidRPr="00000000">
        <w:rPr>
          <w:rtl w:val="0"/>
        </w:rPr>
      </w:r>
    </w:p>
    <w:p w:rsidR="00000000" w:rsidDel="00000000" w:rsidP="00000000" w:rsidRDefault="00000000" w:rsidRPr="00000000" w14:paraId="00000053">
      <w:pPr>
        <w:rPr>
          <w:i w:val="1"/>
          <w:iCs w:val="1"/>
          <w:sz w:val="24"/>
          <w:szCs w:val="24"/>
        </w:rPr>
      </w:pPr>
      <w:r w:rsidDel="00000000" w:rsidR="00000000" w:rsidRPr="00000000">
        <w:rPr>
          <w:i w:val="1"/>
          <w:iCs w:val="1"/>
          <w:sz w:val="24"/>
          <w:szCs w:val="24"/>
          <w:rtl w:val="0"/>
        </w:rPr>
        <w:t xml:space="preserve">Note that the buttons and switches are standard DE1-SoC web interfaces and not unique to the LED Matrix simulation. </w:t>
      </w:r>
    </w:p>
    <w:p w:rsidR="00000000" w:rsidDel="00000000" w:rsidP="00000000" w:rsidRDefault="00000000" w:rsidRPr="00000000" w14:paraId="00000054">
      <w:pPr>
        <w:jc w:val="center"/>
        <w:rPr>
          <w:sz w:val="24"/>
          <w:szCs w:val="24"/>
        </w:rPr>
      </w:pPr>
      <w:r w:rsidDel="00000000" w:rsidR="00000000" w:rsidRPr="00000000">
        <w:rPr>
          <w:sz w:val="24"/>
          <w:szCs w:val="24"/>
        </w:rPr>
        <w:drawing>
          <wp:inline distB="114300" distT="114300" distL="114300" distR="114300">
            <wp:extent cx="2569350" cy="2569350"/>
            <wp:effectExtent b="0" l="0" r="0" t="0"/>
            <wp:docPr id="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569350" cy="256935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240" w:before="240" w:lineRule="auto"/>
        <w:jc w:val="center"/>
        <w:rPr>
          <w:sz w:val="24"/>
          <w:szCs w:val="24"/>
        </w:rPr>
      </w:pPr>
      <w:r w:rsidDel="00000000" w:rsidR="00000000" w:rsidRPr="00000000">
        <w:rPr>
          <w:sz w:val="24"/>
          <w:szCs w:val="24"/>
          <w:rtl w:val="0"/>
        </w:rPr>
        <w:t xml:space="preserve">Figure 5</w:t>
      </w:r>
      <w:r w:rsidDel="00000000" w:rsidR="00000000" w:rsidRPr="00000000">
        <w:rPr>
          <w:i w:val="1"/>
          <w:iCs w:val="1"/>
          <w:sz w:val="24"/>
          <w:szCs w:val="24"/>
          <w:rtl w:val="0"/>
        </w:rPr>
        <w:t xml:space="preserve">:</w:t>
      </w:r>
      <w:r w:rsidDel="00000000" w:rsidR="00000000" w:rsidRPr="00000000">
        <w:rPr>
          <w:sz w:val="24"/>
          <w:szCs w:val="24"/>
          <w:rtl w:val="0"/>
        </w:rPr>
        <w:t xml:space="preserve"> Simulation and Interaction Page </w:t>
      </w:r>
    </w:p>
    <w:p w:rsidR="00000000" w:rsidDel="00000000" w:rsidP="00000000" w:rsidRDefault="00000000" w:rsidRPr="00000000" w14:paraId="00000056">
      <w:pPr>
        <w:rPr>
          <w:sz w:val="24"/>
          <w:szCs w:val="24"/>
        </w:rPr>
      </w:pPr>
      <w:r w:rsidDel="00000000" w:rsidR="00000000" w:rsidRPr="00000000">
        <w:rPr>
          <w:sz w:val="24"/>
          <w:szCs w:val="24"/>
          <w:rtl w:val="0"/>
        </w:rPr>
        <w:t xml:space="preserve">The largest difference between the digital and physical displays is largely aesthetics, with the digital appearing more similar to a modern display, while the physical hardware has clear zones and spacing between pixels reflecting the physical circuitry. </w:t>
      </w:r>
    </w:p>
    <w:p w:rsidR="00000000" w:rsidDel="00000000" w:rsidP="00000000" w:rsidRDefault="00000000" w:rsidRPr="00000000" w14:paraId="00000057">
      <w:pPr>
        <w:rPr>
          <w:sz w:val="24"/>
          <w:szCs w:val="24"/>
        </w:rPr>
      </w:pPr>
      <w:r w:rsidDel="00000000" w:rsidR="00000000" w:rsidRPr="00000000">
        <w:rPr>
          <w:rtl w:val="0"/>
        </w:rPr>
      </w:r>
    </w:p>
    <w:p w:rsidR="00000000" w:rsidDel="00000000" w:rsidP="00000000" w:rsidRDefault="00000000" w:rsidRPr="00000000" w14:paraId="00000058">
      <w:pPr>
        <w:pStyle w:val="Heading2"/>
        <w:spacing w:after="80" w:before="280" w:lineRule="auto"/>
        <w:rPr>
          <w:b w:val="1"/>
          <w:bCs w:val="1"/>
          <w:sz w:val="28"/>
          <w:szCs w:val="28"/>
        </w:rPr>
      </w:pPr>
      <w:bookmarkStart w:colFirst="0" w:colLast="0" w:name="_v5di1x1n468t" w:id="11"/>
      <w:bookmarkEnd w:id="11"/>
      <w:r w:rsidDel="00000000" w:rsidR="00000000" w:rsidRPr="00000000">
        <w:rPr>
          <w:b w:val="1"/>
          <w:bCs w:val="1"/>
          <w:sz w:val="28"/>
          <w:szCs w:val="28"/>
          <w:rtl w:val="0"/>
        </w:rPr>
        <w:t xml:space="preserve">3.3 Included Virtual LED Driver</w:t>
      </w:r>
    </w:p>
    <w:p w:rsidR="00000000" w:rsidDel="00000000" w:rsidP="00000000" w:rsidRDefault="00000000" w:rsidRPr="00000000" w14:paraId="00000059">
      <w:pPr>
        <w:rPr/>
      </w:pPr>
      <w:r w:rsidDel="00000000" w:rsidR="00000000" w:rsidRPr="00000000">
        <w:rPr>
          <w:rtl w:val="0"/>
        </w:rPr>
        <w:t xml:space="preserve">The simulation uses a Latch and Pulse GPIO communication scheme between the device under test (DUT) running the student’s code and the simulation device. Each frame of the display begins with a latch followed by 256 (16x16) pulses synchronized with accompanying data bits on the green and red GPIO. In </w:t>
      </w:r>
      <w:r w:rsidDel="00000000" w:rsidR="00000000" w:rsidRPr="00000000">
        <w:rPr>
          <w:rtl w:val="0"/>
        </w:rPr>
        <w:t xml:space="preserve">Figure 6</w:t>
      </w:r>
      <w:r w:rsidDel="00000000" w:rsidR="00000000" w:rsidRPr="00000000">
        <w:rPr>
          <w:i w:val="1"/>
          <w:iCs w:val="1"/>
          <w:rtl w:val="0"/>
        </w:rPr>
        <w:t xml:space="preserve">,</w:t>
      </w:r>
      <w:r w:rsidDel="00000000" w:rsidR="00000000" w:rsidRPr="00000000">
        <w:rPr>
          <w:rtl w:val="0"/>
        </w:rPr>
        <w:t xml:space="preserve"> this scheme is pictured for a single data output GPIO labeled “data”.</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drawing>
          <wp:inline distB="114300" distT="114300" distL="114300" distR="114300">
            <wp:extent cx="5943600" cy="1371600"/>
            <wp:effectExtent b="0" l="0" r="0" t="0"/>
            <wp:docPr id="12"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9436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240" w:before="240" w:lineRule="auto"/>
        <w:jc w:val="center"/>
        <w:rPr/>
      </w:pPr>
      <w:r w:rsidDel="00000000" w:rsidR="00000000" w:rsidRPr="00000000">
        <w:rPr>
          <w:sz w:val="24"/>
          <w:szCs w:val="24"/>
          <w:rtl w:val="0"/>
        </w:rPr>
        <w:t xml:space="preserve">Figure 6:</w:t>
      </w:r>
      <w:r w:rsidDel="00000000" w:rsidR="00000000" w:rsidRPr="00000000">
        <w:rPr>
          <w:i w:val="1"/>
          <w:iCs w:val="1"/>
          <w:sz w:val="24"/>
          <w:szCs w:val="24"/>
          <w:rtl w:val="0"/>
        </w:rPr>
        <w:t xml:space="preserve"> </w:t>
      </w:r>
      <w:r w:rsidDel="00000000" w:rsidR="00000000" w:rsidRPr="00000000">
        <w:rPr>
          <w:sz w:val="24"/>
          <w:szCs w:val="24"/>
          <w:rtl w:val="0"/>
        </w:rPr>
        <w:t xml:space="preserve">Communication Scheme between DUT and Simulation Device</w:t>
      </w: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sz w:val="24"/>
          <w:szCs w:val="24"/>
          <w:rtl w:val="0"/>
        </w:rPr>
        <w:t xml:space="preserve">This communication scheme is likely beyond the scope and goals of many laboratory exercises created for this simulation, and as such, we provide driver code for the simulation. Students need only provide basic signals, such as clock, reset, enable, green pixels, and red pixels, to use the given driver code.</w:t>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rPr>
          <w:sz w:val="24"/>
          <w:szCs w:val="24"/>
          <w:highlight w:val="yellow"/>
        </w:rPr>
      </w:pPr>
      <w:r w:rsidDel="00000000" w:rsidR="00000000" w:rsidRPr="00000000">
        <w:rPr>
          <w:sz w:val="24"/>
          <w:szCs w:val="24"/>
          <w:rtl w:val="0"/>
        </w:rPr>
        <w:t xml:space="preserve">Additionally, the need to send 256 pulses for each frame will likely require students to run their designs at clock speeds above 1kHz if they aim to create animated images.</w:t>
      </w:r>
      <w:r w:rsidDel="00000000" w:rsidR="00000000" w:rsidRPr="00000000">
        <w:rPr>
          <w:rtl w:val="0"/>
        </w:rPr>
      </w:r>
    </w:p>
    <w:p w:rsidR="00000000" w:rsidDel="00000000" w:rsidP="00000000" w:rsidRDefault="00000000" w:rsidRPr="00000000" w14:paraId="00000060">
      <w:pPr>
        <w:pStyle w:val="Heading1"/>
        <w:spacing w:after="200" w:before="360" w:lineRule="auto"/>
        <w:rPr>
          <w:b w:val="1"/>
          <w:bCs w:val="1"/>
          <w:sz w:val="36"/>
          <w:szCs w:val="36"/>
        </w:rPr>
      </w:pPr>
      <w:bookmarkStart w:colFirst="0" w:colLast="0" w:name="_3yrqpv98rjt7" w:id="12"/>
      <w:bookmarkEnd w:id="12"/>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1"/>
        <w:spacing w:after="200" w:before="360" w:lineRule="auto"/>
        <w:rPr>
          <w:b w:val="1"/>
          <w:bCs w:val="1"/>
          <w:sz w:val="36"/>
          <w:szCs w:val="36"/>
        </w:rPr>
      </w:pPr>
      <w:bookmarkStart w:colFirst="0" w:colLast="0" w:name="_2oa6yaka6nhc" w:id="13"/>
      <w:bookmarkEnd w:id="13"/>
      <w:r w:rsidDel="00000000" w:rsidR="00000000" w:rsidRPr="00000000">
        <w:rPr>
          <w:b w:val="1"/>
          <w:bCs w:val="1"/>
          <w:sz w:val="36"/>
          <w:szCs w:val="36"/>
          <w:rtl w:val="0"/>
        </w:rPr>
        <w:t xml:space="preserve">4. GPIO Mappings</w:t>
      </w:r>
    </w:p>
    <w:p w:rsidR="00000000" w:rsidDel="00000000" w:rsidP="00000000" w:rsidRDefault="00000000" w:rsidRPr="00000000" w14:paraId="00000062">
      <w:pPr>
        <w:pStyle w:val="Heading2"/>
        <w:spacing w:after="80" w:before="280" w:lineRule="auto"/>
        <w:rPr>
          <w:b w:val="1"/>
          <w:bCs w:val="1"/>
          <w:sz w:val="28"/>
          <w:szCs w:val="28"/>
        </w:rPr>
      </w:pPr>
      <w:bookmarkStart w:colFirst="0" w:colLast="0" w:name="_20nyri8h0v43" w:id="14"/>
      <w:bookmarkEnd w:id="14"/>
      <w:r w:rsidDel="00000000" w:rsidR="00000000" w:rsidRPr="00000000">
        <w:rPr>
          <w:b w:val="1"/>
          <w:bCs w:val="1"/>
          <w:sz w:val="28"/>
          <w:szCs w:val="28"/>
          <w:rtl w:val="0"/>
        </w:rPr>
        <w:t xml:space="preserve">4.1 Inputs</w:t>
      </w:r>
    </w:p>
    <w:p w:rsidR="00000000" w:rsidDel="00000000" w:rsidP="00000000" w:rsidRDefault="00000000" w:rsidRPr="00000000" w14:paraId="00000063">
      <w:pPr>
        <w:rPr>
          <w:sz w:val="24"/>
          <w:szCs w:val="24"/>
        </w:rPr>
      </w:pPr>
      <w:r w:rsidDel="00000000" w:rsidR="00000000" w:rsidRPr="00000000">
        <w:rPr>
          <w:sz w:val="24"/>
          <w:szCs w:val="24"/>
          <w:rtl w:val="0"/>
        </w:rPr>
        <w:t xml:space="preserve">none</w:t>
      </w:r>
    </w:p>
    <w:p w:rsidR="00000000" w:rsidDel="00000000" w:rsidP="00000000" w:rsidRDefault="00000000" w:rsidRPr="00000000" w14:paraId="00000064">
      <w:pPr>
        <w:pStyle w:val="Heading2"/>
        <w:spacing w:after="80" w:before="280" w:lineRule="auto"/>
        <w:rPr>
          <w:b w:val="1"/>
          <w:bCs w:val="1"/>
          <w:sz w:val="28"/>
          <w:szCs w:val="28"/>
        </w:rPr>
      </w:pPr>
      <w:bookmarkStart w:colFirst="0" w:colLast="0" w:name="_sdc9w3pm3vmx" w:id="15"/>
      <w:bookmarkEnd w:id="15"/>
      <w:r w:rsidDel="00000000" w:rsidR="00000000" w:rsidRPr="00000000">
        <w:rPr>
          <w:b w:val="1"/>
          <w:bCs w:val="1"/>
          <w:sz w:val="28"/>
          <w:szCs w:val="28"/>
          <w:rtl w:val="0"/>
        </w:rPr>
        <w:t xml:space="preserve">4.2 Outputs</w:t>
      </w:r>
    </w:p>
    <w:p w:rsidR="00000000" w:rsidDel="00000000" w:rsidP="00000000" w:rsidRDefault="00000000" w:rsidRPr="00000000" w14:paraId="00000065">
      <w:pPr>
        <w:rPr>
          <w:i w:val="1"/>
          <w:iCs w:val="1"/>
          <w:sz w:val="24"/>
          <w:szCs w:val="24"/>
        </w:rPr>
      </w:pPr>
      <w:r w:rsidDel="00000000" w:rsidR="00000000" w:rsidRPr="00000000">
        <w:rPr>
          <w:rtl w:val="0"/>
        </w:rPr>
      </w:r>
    </w:p>
    <w:tbl>
      <w:tblPr>
        <w:tblStyle w:val="Table3"/>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5625"/>
        <w:gridCol w:w="2025"/>
        <w:tblGridChange w:id="0">
          <w:tblGrid>
            <w:gridCol w:w="1725"/>
            <w:gridCol w:w="5625"/>
            <w:gridCol w:w="2025"/>
          </w:tblGrid>
        </w:tblGridChange>
      </w:tblGrid>
      <w:tr>
        <w:trPr>
          <w:cantSplit w:val="0"/>
          <w:tblHeader w:val="0"/>
        </w:trPr>
        <w:tc>
          <w:tcPr>
            <w:shd w:fill="6b8fc5"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center"/>
              <w:rPr>
                <w:b w:val="1"/>
                <w:bCs w:val="1"/>
                <w:i w:val="1"/>
                <w:iCs w:val="1"/>
                <w:sz w:val="24"/>
                <w:szCs w:val="24"/>
              </w:rPr>
            </w:pPr>
            <w:r w:rsidDel="00000000" w:rsidR="00000000" w:rsidRPr="00000000">
              <w:rPr>
                <w:b w:val="1"/>
                <w:bCs w:val="1"/>
                <w:i w:val="1"/>
                <w:iCs w:val="1"/>
                <w:sz w:val="24"/>
                <w:szCs w:val="24"/>
                <w:rtl w:val="0"/>
              </w:rPr>
              <w:t xml:space="preserve">Signal Name</w:t>
            </w:r>
          </w:p>
        </w:tc>
        <w:tc>
          <w:tcPr>
            <w:shd w:fill="6b8fc5"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jc w:val="center"/>
              <w:rPr>
                <w:b w:val="1"/>
                <w:bCs w:val="1"/>
                <w:i w:val="1"/>
                <w:iCs w:val="1"/>
                <w:sz w:val="24"/>
                <w:szCs w:val="24"/>
              </w:rPr>
            </w:pPr>
            <w:r w:rsidDel="00000000" w:rsidR="00000000" w:rsidRPr="00000000">
              <w:rPr>
                <w:b w:val="1"/>
                <w:bCs w:val="1"/>
                <w:i w:val="1"/>
                <w:iCs w:val="1"/>
                <w:sz w:val="24"/>
                <w:szCs w:val="24"/>
                <w:rtl w:val="0"/>
              </w:rPr>
              <w:t xml:space="preserve">Description</w:t>
            </w:r>
          </w:p>
        </w:tc>
        <w:tc>
          <w:tcPr>
            <w:shd w:fill="6b8fc5"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center"/>
              <w:rPr>
                <w:b w:val="1"/>
                <w:bCs w:val="1"/>
                <w:i w:val="1"/>
                <w:iCs w:val="1"/>
                <w:sz w:val="24"/>
                <w:szCs w:val="24"/>
              </w:rPr>
            </w:pPr>
            <w:r w:rsidDel="00000000" w:rsidR="00000000" w:rsidRPr="00000000">
              <w:rPr>
                <w:b w:val="1"/>
                <w:bCs w:val="1"/>
                <w:i w:val="1"/>
                <w:iCs w:val="1"/>
                <w:sz w:val="24"/>
                <w:szCs w:val="24"/>
                <w:rtl w:val="0"/>
              </w:rPr>
              <w:t xml:space="preserve">V_GPIO</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69">
            <w:pPr>
              <w:widowControl w:val="0"/>
              <w:spacing w:line="240" w:lineRule="auto"/>
              <w:jc w:val="center"/>
              <w:rPr>
                <w:i w:val="1"/>
                <w:iCs w:val="1"/>
                <w:sz w:val="24"/>
                <w:szCs w:val="24"/>
              </w:rPr>
            </w:pPr>
            <w:r w:rsidDel="00000000" w:rsidR="00000000" w:rsidRPr="00000000">
              <w:rPr>
                <w:i w:val="1"/>
                <w:iCs w:val="1"/>
                <w:sz w:val="24"/>
                <w:szCs w:val="24"/>
                <w:rtl w:val="0"/>
              </w:rPr>
              <w:t xml:space="preserve">Green</w:t>
            </w:r>
          </w:p>
        </w:tc>
        <w:tc>
          <w:tcPr>
            <w:tcMar>
              <w:top w:w="100.0" w:type="dxa"/>
              <w:left w:w="100.0" w:type="dxa"/>
              <w:bottom w:w="100.0" w:type="dxa"/>
              <w:right w:w="100.0" w:type="dxa"/>
            </w:tcMar>
            <w:vAlign w:val="center"/>
          </w:tcPr>
          <w:p w:rsidR="00000000" w:rsidDel="00000000" w:rsidP="00000000" w:rsidRDefault="00000000" w:rsidRPr="00000000" w14:paraId="0000006A">
            <w:pPr>
              <w:widowControl w:val="0"/>
              <w:spacing w:line="240" w:lineRule="auto"/>
              <w:rPr>
                <w:i w:val="1"/>
                <w:iCs w:val="1"/>
                <w:sz w:val="24"/>
                <w:szCs w:val="24"/>
              </w:rPr>
            </w:pPr>
            <w:r w:rsidDel="00000000" w:rsidR="00000000" w:rsidRPr="00000000">
              <w:rPr>
                <w:i w:val="1"/>
                <w:iCs w:val="1"/>
                <w:sz w:val="24"/>
                <w:szCs w:val="24"/>
                <w:rtl w:val="0"/>
              </w:rPr>
              <w:t xml:space="preserve">Represents the state of the green channel for the current pixel</w:t>
            </w:r>
          </w:p>
        </w:tc>
        <w:tc>
          <w:tcPr>
            <w:tcMar>
              <w:top w:w="100.0" w:type="dxa"/>
              <w:left w:w="100.0" w:type="dxa"/>
              <w:bottom w:w="100.0" w:type="dxa"/>
              <w:right w:w="100.0" w:type="dxa"/>
            </w:tcMar>
            <w:vAlign w:val="center"/>
          </w:tcPr>
          <w:p w:rsidR="00000000" w:rsidDel="00000000" w:rsidP="00000000" w:rsidRDefault="00000000" w:rsidRPr="00000000" w14:paraId="0000006B">
            <w:pPr>
              <w:widowControl w:val="0"/>
              <w:spacing w:line="240" w:lineRule="auto"/>
              <w:jc w:val="center"/>
              <w:rPr>
                <w:i w:val="1"/>
                <w:iCs w:val="1"/>
                <w:sz w:val="24"/>
                <w:szCs w:val="24"/>
              </w:rPr>
            </w:pPr>
            <w:r w:rsidDel="00000000" w:rsidR="00000000" w:rsidRPr="00000000">
              <w:rPr>
                <w:i w:val="1"/>
                <w:iCs w:val="1"/>
                <w:sz w:val="24"/>
                <w:szCs w:val="24"/>
                <w:rtl w:val="0"/>
              </w:rPr>
              <w:t xml:space="preserve">32</w:t>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06C">
            <w:pPr>
              <w:widowControl w:val="0"/>
              <w:spacing w:line="240" w:lineRule="auto"/>
              <w:jc w:val="center"/>
              <w:rPr>
                <w:i w:val="1"/>
                <w:iCs w:val="1"/>
                <w:sz w:val="24"/>
                <w:szCs w:val="24"/>
              </w:rPr>
            </w:pPr>
            <w:r w:rsidDel="00000000" w:rsidR="00000000" w:rsidRPr="00000000">
              <w:rPr>
                <w:i w:val="1"/>
                <w:iCs w:val="1"/>
                <w:sz w:val="24"/>
                <w:szCs w:val="24"/>
                <w:rtl w:val="0"/>
              </w:rPr>
              <w:t xml:space="preserve">Red</w:t>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line="240" w:lineRule="auto"/>
              <w:rPr>
                <w:i w:val="1"/>
                <w:iCs w:val="1"/>
                <w:sz w:val="24"/>
                <w:szCs w:val="24"/>
              </w:rPr>
            </w:pPr>
            <w:r w:rsidDel="00000000" w:rsidR="00000000" w:rsidRPr="00000000">
              <w:rPr>
                <w:i w:val="1"/>
                <w:iCs w:val="1"/>
                <w:sz w:val="24"/>
                <w:szCs w:val="24"/>
                <w:rtl w:val="0"/>
              </w:rPr>
              <w:t xml:space="preserve">Represents the state of the red channel for the current pixel</w:t>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line="240" w:lineRule="auto"/>
              <w:jc w:val="center"/>
              <w:rPr>
                <w:i w:val="1"/>
                <w:iCs w:val="1"/>
                <w:sz w:val="24"/>
                <w:szCs w:val="24"/>
              </w:rPr>
            </w:pPr>
            <w:r w:rsidDel="00000000" w:rsidR="00000000" w:rsidRPr="00000000">
              <w:rPr>
                <w:i w:val="1"/>
                <w:iCs w:val="1"/>
                <w:sz w:val="24"/>
                <w:szCs w:val="24"/>
                <w:rtl w:val="0"/>
              </w:rPr>
              <w:t xml:space="preserve">34</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6F">
            <w:pPr>
              <w:widowControl w:val="0"/>
              <w:spacing w:line="240" w:lineRule="auto"/>
              <w:jc w:val="center"/>
              <w:rPr>
                <w:i w:val="1"/>
                <w:iCs w:val="1"/>
                <w:sz w:val="24"/>
                <w:szCs w:val="24"/>
              </w:rPr>
            </w:pPr>
            <w:r w:rsidDel="00000000" w:rsidR="00000000" w:rsidRPr="00000000">
              <w:rPr>
                <w:i w:val="1"/>
                <w:iCs w:val="1"/>
                <w:sz w:val="24"/>
                <w:szCs w:val="24"/>
                <w:rtl w:val="0"/>
              </w:rPr>
              <w:t xml:space="preserve">Latch</w:t>
            </w:r>
          </w:p>
        </w:tc>
        <w:tc>
          <w:tcPr>
            <w:tcMar>
              <w:top w:w="100.0" w:type="dxa"/>
              <w:left w:w="100.0" w:type="dxa"/>
              <w:bottom w:w="100.0" w:type="dxa"/>
              <w:right w:w="100.0" w:type="dxa"/>
            </w:tcMar>
            <w:vAlign w:val="center"/>
          </w:tcPr>
          <w:p w:rsidR="00000000" w:rsidDel="00000000" w:rsidP="00000000" w:rsidRDefault="00000000" w:rsidRPr="00000000" w14:paraId="00000070">
            <w:pPr>
              <w:widowControl w:val="0"/>
              <w:spacing w:line="240" w:lineRule="auto"/>
              <w:rPr>
                <w:sz w:val="24"/>
                <w:szCs w:val="24"/>
              </w:rPr>
            </w:pPr>
            <w:r w:rsidDel="00000000" w:rsidR="00000000" w:rsidRPr="00000000">
              <w:rPr>
                <w:sz w:val="24"/>
                <w:szCs w:val="24"/>
                <w:rtl w:val="0"/>
              </w:rPr>
              <w:t xml:space="preserve">The “start communication” signal precedes 256 pulses.</w:t>
            </w:r>
          </w:p>
        </w:tc>
        <w:tc>
          <w:tcPr>
            <w:tcMar>
              <w:top w:w="100.0" w:type="dxa"/>
              <w:left w:w="100.0" w:type="dxa"/>
              <w:bottom w:w="100.0" w:type="dxa"/>
              <w:right w:w="100.0" w:type="dxa"/>
            </w:tcMar>
            <w:vAlign w:val="center"/>
          </w:tcPr>
          <w:p w:rsidR="00000000" w:rsidDel="00000000" w:rsidP="00000000" w:rsidRDefault="00000000" w:rsidRPr="00000000" w14:paraId="00000071">
            <w:pPr>
              <w:widowControl w:val="0"/>
              <w:spacing w:line="240" w:lineRule="auto"/>
              <w:jc w:val="center"/>
              <w:rPr>
                <w:i w:val="1"/>
                <w:iCs w:val="1"/>
                <w:sz w:val="24"/>
                <w:szCs w:val="24"/>
              </w:rPr>
            </w:pPr>
            <w:r w:rsidDel="00000000" w:rsidR="00000000" w:rsidRPr="00000000">
              <w:rPr>
                <w:i w:val="1"/>
                <w:iCs w:val="1"/>
                <w:sz w:val="24"/>
                <w:szCs w:val="24"/>
                <w:rtl w:val="0"/>
              </w:rPr>
              <w:t xml:space="preserve">26</w:t>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line="240" w:lineRule="auto"/>
              <w:jc w:val="center"/>
              <w:rPr>
                <w:i w:val="1"/>
                <w:iCs w:val="1"/>
                <w:sz w:val="24"/>
                <w:szCs w:val="24"/>
              </w:rPr>
            </w:pPr>
            <w:r w:rsidDel="00000000" w:rsidR="00000000" w:rsidRPr="00000000">
              <w:rPr>
                <w:i w:val="1"/>
                <w:iCs w:val="1"/>
                <w:sz w:val="24"/>
                <w:szCs w:val="24"/>
                <w:rtl w:val="0"/>
              </w:rPr>
              <w:t xml:space="preserve">Pulse</w:t>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line="240" w:lineRule="auto"/>
              <w:rPr>
                <w:sz w:val="24"/>
                <w:szCs w:val="24"/>
              </w:rPr>
            </w:pPr>
            <w:r w:rsidDel="00000000" w:rsidR="00000000" w:rsidRPr="00000000">
              <w:rPr>
                <w:sz w:val="24"/>
                <w:szCs w:val="24"/>
                <w:rtl w:val="0"/>
              </w:rPr>
              <w:t xml:space="preserve">Synchronization signal to tell the simulation device when to read the values of the Green and Red GPIO signals. There must be 256 pulses following each Latch.</w:t>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line="240" w:lineRule="auto"/>
              <w:jc w:val="center"/>
              <w:rPr>
                <w:i w:val="1"/>
                <w:iCs w:val="1"/>
                <w:sz w:val="24"/>
                <w:szCs w:val="24"/>
              </w:rPr>
            </w:pPr>
            <w:r w:rsidDel="00000000" w:rsidR="00000000" w:rsidRPr="00000000">
              <w:rPr>
                <w:i w:val="1"/>
                <w:iCs w:val="1"/>
                <w:sz w:val="24"/>
                <w:szCs w:val="24"/>
                <w:rtl w:val="0"/>
              </w:rPr>
              <w:t xml:space="preserve">27</w:t>
            </w:r>
          </w:p>
        </w:tc>
      </w:tr>
    </w:tbl>
    <w:p w:rsidR="00000000" w:rsidDel="00000000" w:rsidP="00000000" w:rsidRDefault="00000000" w:rsidRPr="00000000" w14:paraId="00000075">
      <w:pPr>
        <w:rPr>
          <w:i w:val="1"/>
          <w:iCs w:val="1"/>
          <w:sz w:val="24"/>
          <w:szCs w:val="24"/>
        </w:rPr>
      </w:pPr>
      <w:r w:rsidDel="00000000" w:rsidR="00000000" w:rsidRPr="00000000">
        <w:rPr>
          <w:rtl w:val="0"/>
        </w:rPr>
      </w:r>
    </w:p>
    <w:p w:rsidR="00000000" w:rsidDel="00000000" w:rsidP="00000000" w:rsidRDefault="00000000" w:rsidRPr="00000000" w14:paraId="00000076">
      <w:pPr>
        <w:pStyle w:val="Heading3"/>
        <w:spacing w:after="0" w:before="0" w:lineRule="auto"/>
        <w:rPr/>
      </w:pPr>
      <w:bookmarkStart w:colFirst="0" w:colLast="0" w:name="_upb4jem3mzvj" w:id="16"/>
      <w:bookmarkEnd w:id="1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7">
      <w:pPr>
        <w:pStyle w:val="Heading1"/>
        <w:spacing w:after="200" w:before="360" w:lineRule="auto"/>
        <w:rPr>
          <w:b w:val="1"/>
          <w:bCs w:val="1"/>
          <w:sz w:val="36"/>
          <w:szCs w:val="36"/>
        </w:rPr>
      </w:pPr>
      <w:bookmarkStart w:colFirst="0" w:colLast="0" w:name="_8ohvpclripex" w:id="17"/>
      <w:bookmarkEnd w:id="17"/>
      <w:r w:rsidDel="00000000" w:rsidR="00000000" w:rsidRPr="00000000">
        <w:rPr>
          <w:b w:val="1"/>
          <w:bCs w:val="1"/>
          <w:sz w:val="36"/>
          <w:szCs w:val="36"/>
          <w:rtl w:val="0"/>
        </w:rPr>
        <w:t xml:space="preserve">5. Possible Specifications</w:t>
      </w:r>
    </w:p>
    <w:p w:rsidR="00000000" w:rsidDel="00000000" w:rsidP="00000000" w:rsidRDefault="00000000" w:rsidRPr="00000000" w14:paraId="00000078">
      <w:pPr>
        <w:rPr>
          <w:i w:val="1"/>
          <w:iCs w:val="1"/>
          <w:sz w:val="24"/>
          <w:szCs w:val="24"/>
        </w:rPr>
      </w:pPr>
      <w:r w:rsidDel="00000000" w:rsidR="00000000" w:rsidRPr="00000000">
        <w:rPr>
          <w:i w:val="1"/>
          <w:iCs w:val="1"/>
          <w:sz w:val="24"/>
          <w:szCs w:val="24"/>
          <w:rtl w:val="0"/>
        </w:rPr>
        <w:t xml:space="preserve">This section briefly outlines possible ways to use this simulation to develop a laboratory assignment. Example specifications for this simulation go into further detail.</w:t>
      </w:r>
    </w:p>
    <w:p w:rsidR="00000000" w:rsidDel="00000000" w:rsidP="00000000" w:rsidRDefault="00000000" w:rsidRPr="00000000" w14:paraId="00000079">
      <w:pPr>
        <w:pStyle w:val="Heading2"/>
        <w:spacing w:after="80" w:before="280" w:lineRule="auto"/>
        <w:rPr>
          <w:b w:val="1"/>
          <w:bCs w:val="1"/>
          <w:sz w:val="24"/>
          <w:szCs w:val="24"/>
        </w:rPr>
      </w:pPr>
      <w:bookmarkStart w:colFirst="0" w:colLast="0" w:name="_4g50zzzdyn30" w:id="18"/>
      <w:bookmarkEnd w:id="18"/>
      <w:r w:rsidDel="00000000" w:rsidR="00000000" w:rsidRPr="00000000">
        <w:rPr>
          <w:b w:val="1"/>
          <w:bCs w:val="1"/>
          <w:sz w:val="28"/>
          <w:szCs w:val="28"/>
          <w:rtl w:val="0"/>
        </w:rPr>
        <w:t xml:space="preserve">5.1 Image Loader</w:t>
      </w:r>
      <w:r w:rsidDel="00000000" w:rsidR="00000000" w:rsidRPr="00000000">
        <w:rPr>
          <w:rtl w:val="0"/>
        </w:rPr>
      </w:r>
    </w:p>
    <w:p w:rsidR="00000000" w:rsidDel="00000000" w:rsidP="00000000" w:rsidRDefault="00000000" w:rsidRPr="00000000" w14:paraId="0000007A">
      <w:pPr>
        <w:rPr>
          <w:sz w:val="24"/>
          <w:szCs w:val="24"/>
        </w:rPr>
      </w:pPr>
      <w:r w:rsidDel="00000000" w:rsidR="00000000" w:rsidRPr="00000000">
        <w:rPr>
          <w:sz w:val="24"/>
          <w:szCs w:val="24"/>
          <w:rtl w:val="0"/>
        </w:rPr>
        <w:t xml:space="preserve">Use the on-board switches of the device under test to select one of several pre-loaded static images to display. Static images could be hard coded or stored in a memory initialization file. </w:t>
      </w:r>
    </w:p>
    <w:p w:rsidR="00000000" w:rsidDel="00000000" w:rsidP="00000000" w:rsidRDefault="00000000" w:rsidRPr="00000000" w14:paraId="0000007B">
      <w:pPr>
        <w:pStyle w:val="Heading2"/>
        <w:spacing w:after="80" w:before="280" w:lineRule="auto"/>
        <w:rPr>
          <w:b w:val="1"/>
          <w:bCs w:val="1"/>
          <w:sz w:val="24"/>
          <w:szCs w:val="24"/>
        </w:rPr>
      </w:pPr>
      <w:bookmarkStart w:colFirst="0" w:colLast="0" w:name="_qn8wtf4m28r4" w:id="19"/>
      <w:bookmarkEnd w:id="19"/>
      <w:r w:rsidDel="00000000" w:rsidR="00000000" w:rsidRPr="00000000">
        <w:rPr>
          <w:b w:val="1"/>
          <w:bCs w:val="1"/>
          <w:sz w:val="28"/>
          <w:szCs w:val="28"/>
          <w:rtl w:val="0"/>
        </w:rPr>
        <w:t xml:space="preserve">5.2 Paint Application</w:t>
      </w:r>
      <w:r w:rsidDel="00000000" w:rsidR="00000000" w:rsidRPr="00000000">
        <w:rPr>
          <w:rtl w:val="0"/>
        </w:rPr>
      </w:r>
    </w:p>
    <w:p w:rsidR="00000000" w:rsidDel="00000000" w:rsidP="00000000" w:rsidRDefault="00000000" w:rsidRPr="00000000" w14:paraId="0000007C">
      <w:pPr>
        <w:rPr>
          <w:sz w:val="24"/>
          <w:szCs w:val="24"/>
        </w:rPr>
      </w:pPr>
      <w:r w:rsidDel="00000000" w:rsidR="00000000" w:rsidRPr="00000000">
        <w:rPr>
          <w:sz w:val="24"/>
          <w:szCs w:val="24"/>
          <w:rtl w:val="0"/>
        </w:rPr>
        <w:t xml:space="preserve">Use the on-board switches and buttons to select a pixel to edit and a color to set it to. Allow the user to undo and redo changes and save their image to memory during execution.</w:t>
      </w:r>
    </w:p>
    <w:p w:rsidR="00000000" w:rsidDel="00000000" w:rsidP="00000000" w:rsidRDefault="00000000" w:rsidRPr="00000000" w14:paraId="0000007D">
      <w:pPr>
        <w:pStyle w:val="Heading2"/>
        <w:spacing w:after="80" w:before="280" w:lineRule="auto"/>
        <w:rPr>
          <w:b w:val="1"/>
          <w:bCs w:val="1"/>
          <w:sz w:val="28"/>
          <w:szCs w:val="28"/>
        </w:rPr>
      </w:pPr>
      <w:bookmarkStart w:colFirst="0" w:colLast="0" w:name="_hssouu5lebye" w:id="20"/>
      <w:bookmarkEnd w:id="20"/>
      <w:r w:rsidDel="00000000" w:rsidR="00000000" w:rsidRPr="00000000">
        <w:rPr>
          <w:b w:val="1"/>
          <w:bCs w:val="1"/>
          <w:sz w:val="28"/>
          <w:szCs w:val="28"/>
          <w:rtl w:val="0"/>
        </w:rPr>
        <w:t xml:space="preserve">5.2 Arcade Game</w:t>
      </w:r>
    </w:p>
    <w:p w:rsidR="00000000" w:rsidDel="00000000" w:rsidP="00000000" w:rsidRDefault="00000000" w:rsidRPr="00000000" w14:paraId="0000007E">
      <w:pPr>
        <w:rPr>
          <w:sz w:val="24"/>
          <w:szCs w:val="24"/>
        </w:rPr>
      </w:pPr>
      <w:r w:rsidDel="00000000" w:rsidR="00000000" w:rsidRPr="00000000">
        <w:rPr>
          <w:sz w:val="24"/>
          <w:szCs w:val="24"/>
          <w:rtl w:val="0"/>
        </w:rPr>
        <w:t xml:space="preserve">Use the on-board switches and buttons to create a retro-style arcade game with real-time updates to the display.</w:t>
      </w:r>
    </w:p>
    <w:p w:rsidR="00000000" w:rsidDel="00000000" w:rsidP="00000000" w:rsidRDefault="00000000" w:rsidRPr="00000000" w14:paraId="0000007F">
      <w:pPr>
        <w:rPr>
          <w:sz w:val="24"/>
          <w:szCs w:val="24"/>
        </w:rPr>
      </w:pPr>
      <w:r w:rsidDel="00000000" w:rsidR="00000000" w:rsidRPr="00000000">
        <w:rPr>
          <w:rtl w:val="0"/>
        </w:rPr>
      </w:r>
    </w:p>
    <w:p w:rsidR="00000000" w:rsidDel="00000000" w:rsidP="00000000" w:rsidRDefault="00000000" w:rsidRPr="00000000" w14:paraId="00000080">
      <w:pPr>
        <w:pStyle w:val="Heading3"/>
        <w:spacing w:after="0" w:before="0" w:lineRule="auto"/>
        <w:rPr>
          <w:b w:val="1"/>
          <w:bCs w:val="1"/>
          <w:color w:val="000000"/>
          <w:sz w:val="24"/>
          <w:szCs w:val="24"/>
        </w:rPr>
      </w:pPr>
      <w:bookmarkStart w:colFirst="0" w:colLast="0" w:name="_fozoheqm43ed" w:id="7"/>
      <w:bookmarkEnd w:id="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1">
      <w:pPr>
        <w:pStyle w:val="Heading1"/>
        <w:spacing w:after="200" w:before="360" w:lineRule="auto"/>
        <w:rPr>
          <w:b w:val="1"/>
          <w:bCs w:val="1"/>
          <w:sz w:val="36"/>
          <w:szCs w:val="36"/>
        </w:rPr>
      </w:pPr>
      <w:bookmarkStart w:colFirst="0" w:colLast="0" w:name="_jmf8ppajmu4d" w:id="21"/>
      <w:bookmarkEnd w:id="21"/>
      <w:r w:rsidDel="00000000" w:rsidR="00000000" w:rsidRPr="00000000">
        <w:rPr>
          <w:b w:val="1"/>
          <w:bCs w:val="1"/>
          <w:sz w:val="36"/>
          <w:szCs w:val="36"/>
          <w:rtl w:val="0"/>
        </w:rPr>
        <w:t xml:space="preserve">6. Suggested Learning Objectives</w:t>
      </w:r>
    </w:p>
    <w:p w:rsidR="00000000" w:rsidDel="00000000" w:rsidP="00000000" w:rsidRDefault="00000000" w:rsidRPr="00000000" w14:paraId="00000082">
      <w:pPr>
        <w:rPr>
          <w:i w:val="1"/>
          <w:iCs w:val="1"/>
          <w:sz w:val="24"/>
          <w:szCs w:val="24"/>
        </w:rPr>
      </w:pPr>
      <w:r w:rsidDel="00000000" w:rsidR="00000000" w:rsidRPr="00000000">
        <w:rPr>
          <w:i w:val="1"/>
          <w:iCs w:val="1"/>
          <w:sz w:val="24"/>
          <w:szCs w:val="24"/>
          <w:rtl w:val="0"/>
        </w:rPr>
        <w:t xml:space="preserve">This section outlines possible learning objectives/topics students could demonstrate using this simulation.</w:t>
      </w:r>
    </w:p>
    <w:p w:rsidR="00000000" w:rsidDel="00000000" w:rsidP="00000000" w:rsidRDefault="00000000" w:rsidRPr="00000000" w14:paraId="00000083">
      <w:pPr>
        <w:rPr>
          <w:i w:val="1"/>
          <w:iCs w:val="1"/>
          <w:sz w:val="24"/>
          <w:szCs w:val="24"/>
        </w:rPr>
      </w:pPr>
      <w:r w:rsidDel="00000000" w:rsidR="00000000" w:rsidRPr="00000000">
        <w:rPr>
          <w:rtl w:val="0"/>
        </w:rPr>
      </w:r>
    </w:p>
    <w:p w:rsidR="00000000" w:rsidDel="00000000" w:rsidP="00000000" w:rsidRDefault="00000000" w:rsidRPr="00000000" w14:paraId="00000084">
      <w:pPr>
        <w:rPr>
          <w:sz w:val="24"/>
          <w:szCs w:val="24"/>
        </w:rPr>
      </w:pPr>
      <w:r w:rsidDel="00000000" w:rsidR="00000000" w:rsidRPr="00000000">
        <w:rPr>
          <w:sz w:val="24"/>
          <w:szCs w:val="24"/>
          <w:rtl w:val="0"/>
        </w:rPr>
        <w:t xml:space="preserve">Broad Learning Objectives</w:t>
      </w:r>
    </w:p>
    <w:p w:rsidR="00000000" w:rsidDel="00000000" w:rsidP="00000000" w:rsidRDefault="00000000" w:rsidRPr="00000000" w14:paraId="00000085">
      <w:pPr>
        <w:numPr>
          <w:ilvl w:val="0"/>
          <w:numId w:val="1"/>
        </w:numPr>
        <w:ind w:left="720" w:hanging="360"/>
        <w:rPr>
          <w:sz w:val="24"/>
          <w:szCs w:val="24"/>
        </w:rPr>
      </w:pPr>
      <w:r w:rsidDel="00000000" w:rsidR="00000000" w:rsidRPr="00000000">
        <w:rPr>
          <w:sz w:val="24"/>
          <w:szCs w:val="24"/>
          <w:rtl w:val="0"/>
        </w:rPr>
        <w:t xml:space="preserve">Design hardware that operates correctly in a time-varying environment</w:t>
      </w:r>
    </w:p>
    <w:p w:rsidR="00000000" w:rsidDel="00000000" w:rsidP="00000000" w:rsidRDefault="00000000" w:rsidRPr="00000000" w14:paraId="00000086">
      <w:pPr>
        <w:numPr>
          <w:ilvl w:val="0"/>
          <w:numId w:val="1"/>
        </w:numPr>
        <w:ind w:left="720" w:hanging="360"/>
        <w:rPr>
          <w:sz w:val="24"/>
          <w:szCs w:val="24"/>
        </w:rPr>
      </w:pPr>
      <w:r w:rsidDel="00000000" w:rsidR="00000000" w:rsidRPr="00000000">
        <w:rPr>
          <w:sz w:val="24"/>
          <w:szCs w:val="24"/>
          <w:rtl w:val="0"/>
        </w:rPr>
        <w:t xml:space="preserve">Implement and debug a synchronous digital control system</w:t>
      </w:r>
    </w:p>
    <w:p w:rsidR="00000000" w:rsidDel="00000000" w:rsidP="00000000" w:rsidRDefault="00000000" w:rsidRPr="00000000" w14:paraId="00000087">
      <w:pPr>
        <w:numPr>
          <w:ilvl w:val="0"/>
          <w:numId w:val="1"/>
        </w:numPr>
        <w:ind w:left="720" w:hanging="360"/>
        <w:rPr>
          <w:sz w:val="24"/>
          <w:szCs w:val="24"/>
        </w:rPr>
      </w:pPr>
      <w:r w:rsidDel="00000000" w:rsidR="00000000" w:rsidRPr="00000000">
        <w:rPr>
          <w:sz w:val="24"/>
          <w:szCs w:val="24"/>
          <w:rtl w:val="0"/>
        </w:rPr>
        <w:t xml:space="preserve">Interface with an external device using a defined communication protocol</w:t>
      </w:r>
    </w:p>
    <w:p w:rsidR="00000000" w:rsidDel="00000000" w:rsidP="00000000" w:rsidRDefault="00000000" w:rsidRPr="00000000" w14:paraId="00000088">
      <w:pPr>
        <w:numPr>
          <w:ilvl w:val="0"/>
          <w:numId w:val="1"/>
        </w:numPr>
        <w:ind w:left="720" w:hanging="360"/>
        <w:rPr>
          <w:sz w:val="24"/>
          <w:szCs w:val="24"/>
        </w:rPr>
      </w:pPr>
      <w:r w:rsidDel="00000000" w:rsidR="00000000" w:rsidRPr="00000000">
        <w:rPr>
          <w:sz w:val="24"/>
          <w:szCs w:val="24"/>
          <w:rtl w:val="0"/>
        </w:rPr>
        <w:t xml:space="preserve">Manage frame-based rendering systems in hardware</w:t>
      </w:r>
    </w:p>
    <w:p w:rsidR="00000000" w:rsidDel="00000000" w:rsidP="00000000" w:rsidRDefault="00000000" w:rsidRPr="00000000" w14:paraId="00000089">
      <w:pPr>
        <w:rPr>
          <w:sz w:val="24"/>
          <w:szCs w:val="24"/>
        </w:rPr>
      </w:pPr>
      <w:r w:rsidDel="00000000" w:rsidR="00000000" w:rsidRPr="00000000">
        <w:rPr>
          <w:rtl w:val="0"/>
        </w:rPr>
      </w:r>
    </w:p>
    <w:p w:rsidR="00000000" w:rsidDel="00000000" w:rsidP="00000000" w:rsidRDefault="00000000" w:rsidRPr="00000000" w14:paraId="0000008A">
      <w:pPr>
        <w:rPr>
          <w:sz w:val="24"/>
          <w:szCs w:val="24"/>
        </w:rPr>
      </w:pPr>
      <w:r w:rsidDel="00000000" w:rsidR="00000000" w:rsidRPr="00000000">
        <w:rPr>
          <w:sz w:val="24"/>
          <w:szCs w:val="24"/>
          <w:rtl w:val="0"/>
        </w:rPr>
        <w:t xml:space="preserve">Possible Hardware and Specification Specific Objectives</w:t>
      </w:r>
    </w:p>
    <w:p w:rsidR="00000000" w:rsidDel="00000000" w:rsidP="00000000" w:rsidRDefault="00000000" w:rsidRPr="00000000" w14:paraId="0000008B">
      <w:pPr>
        <w:numPr>
          <w:ilvl w:val="0"/>
          <w:numId w:val="2"/>
        </w:numPr>
        <w:ind w:left="720" w:hanging="360"/>
        <w:rPr>
          <w:sz w:val="24"/>
          <w:szCs w:val="24"/>
        </w:rPr>
      </w:pPr>
      <w:r w:rsidDel="00000000" w:rsidR="00000000" w:rsidRPr="00000000">
        <w:rPr>
          <w:sz w:val="24"/>
          <w:szCs w:val="24"/>
          <w:rtl w:val="0"/>
        </w:rPr>
        <w:t xml:space="preserve">Clock Domain Crossings</w:t>
      </w:r>
    </w:p>
    <w:p w:rsidR="00000000" w:rsidDel="00000000" w:rsidP="00000000" w:rsidRDefault="00000000" w:rsidRPr="00000000" w14:paraId="0000008C">
      <w:pPr>
        <w:numPr>
          <w:ilvl w:val="0"/>
          <w:numId w:val="2"/>
        </w:numPr>
        <w:ind w:left="720" w:hanging="360"/>
        <w:rPr>
          <w:sz w:val="24"/>
          <w:szCs w:val="24"/>
        </w:rPr>
      </w:pPr>
      <w:r w:rsidDel="00000000" w:rsidR="00000000" w:rsidRPr="00000000">
        <w:rPr>
          <w:sz w:val="24"/>
          <w:szCs w:val="24"/>
          <w:rtl w:val="0"/>
        </w:rPr>
        <w:t xml:space="preserve">Memory (RAM / ROM)</w:t>
      </w:r>
    </w:p>
    <w:p w:rsidR="00000000" w:rsidDel="00000000" w:rsidP="00000000" w:rsidRDefault="00000000" w:rsidRPr="00000000" w14:paraId="0000008D">
      <w:pPr>
        <w:numPr>
          <w:ilvl w:val="0"/>
          <w:numId w:val="2"/>
        </w:numPr>
        <w:ind w:left="720" w:hanging="360"/>
        <w:rPr>
          <w:sz w:val="24"/>
          <w:szCs w:val="24"/>
        </w:rPr>
      </w:pPr>
      <w:r w:rsidDel="00000000" w:rsidR="00000000" w:rsidRPr="00000000">
        <w:rPr>
          <w:sz w:val="24"/>
          <w:szCs w:val="24"/>
          <w:rtl w:val="0"/>
        </w:rPr>
        <w:t xml:space="preserve">Finite State Machines</w:t>
      </w:r>
    </w:p>
    <w:p w:rsidR="00000000" w:rsidDel="00000000" w:rsidP="00000000" w:rsidRDefault="00000000" w:rsidRPr="00000000" w14:paraId="0000008E">
      <w:pPr>
        <w:numPr>
          <w:ilvl w:val="0"/>
          <w:numId w:val="2"/>
        </w:numPr>
        <w:ind w:left="720" w:hanging="360"/>
        <w:rPr>
          <w:sz w:val="24"/>
          <w:szCs w:val="24"/>
        </w:rPr>
      </w:pPr>
      <w:r w:rsidDel="00000000" w:rsidR="00000000" w:rsidRPr="00000000">
        <w:rPr>
          <w:sz w:val="24"/>
          <w:szCs w:val="24"/>
          <w:rtl w:val="0"/>
        </w:rPr>
        <w:t xml:space="preserve">On-board switches and buttons</w:t>
      </w:r>
      <w:r w:rsidDel="00000000" w:rsidR="00000000" w:rsidRPr="00000000">
        <w:rPr>
          <w:rtl w:val="0"/>
        </w:rPr>
      </w:r>
    </w:p>
    <w:sectPr>
      <w:headerReference r:id="rId16" w:type="default"/>
      <w:headerReference r:id="rId17" w:type="first"/>
      <w:footerReference r:id="rId18" w:type="default"/>
      <w:footerReference r:id="rId19"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rPr>
        <w:i w:val="1"/>
        <w:iCs w:val="1"/>
      </w:rPr>
    </w:pPr>
    <w:r w:rsidDel="00000000" w:rsidR="00000000" w:rsidRPr="00000000">
      <w:rPr>
        <w:i w:val="1"/>
        <w:iCs w:val="1"/>
      </w:rPr>
      <w:drawing>
        <wp:inline distB="114300" distT="114300" distL="114300" distR="114300">
          <wp:extent cx="890588" cy="316490"/>
          <wp:effectExtent b="0" l="0" r="0" t="0"/>
          <wp:docPr id="5" name="image8.png"/>
          <a:graphic>
            <a:graphicData uri="http://schemas.openxmlformats.org/drawingml/2006/picture">
              <pic:pic>
                <pic:nvPicPr>
                  <pic:cNvPr id="0" name="image8.png"/>
                  <pic:cNvPicPr preferRelativeResize="0"/>
                </pic:nvPicPr>
                <pic:blipFill>
                  <a:blip r:embed="rId1"/>
                  <a:srcRect b="68519" l="0" r="51282" t="0"/>
                  <a:stretch>
                    <a:fillRect/>
                  </a:stretch>
                </pic:blipFill>
                <pic:spPr>
                  <a:xfrm>
                    <a:off x="0" y="0"/>
                    <a:ext cx="890588" cy="31649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rPr>
        <w:b w:val="1"/>
        <w:bCs w:val="1"/>
        <w:sz w:val="24"/>
        <w:szCs w:val="24"/>
      </w:rPr>
    </w:pPr>
    <w:r w:rsidDel="00000000" w:rsidR="00000000" w:rsidRPr="00000000">
      <w:rPr>
        <w:rtl w:val="0"/>
      </w:rPr>
      <w:t xml:space="preserve">REDTAIL © 2026 by Remote Hub Lab (RHLab) is licensed under a </w:t>
    </w:r>
    <w:hyperlink r:id="rId2">
      <w:r w:rsidDel="00000000" w:rsidR="00000000" w:rsidRPr="00000000">
        <w:rPr>
          <w:color w:val="1264a3"/>
          <w:rtl w:val="0"/>
        </w:rPr>
        <w:t xml:space="preserve">CC BY 4.0</w:t>
      </w:r>
    </w:hyperlink>
    <w:r w:rsidDel="00000000" w:rsidR="00000000" w:rsidRPr="00000000">
      <w:rPr>
        <w:rtl w:val="0"/>
      </w:rPr>
      <w:t xml:space="preserve">. This project is funded by the </w:t>
    </w:r>
    <w:hyperlink r:id="rId3">
      <w:r w:rsidDel="00000000" w:rsidR="00000000" w:rsidRPr="00000000">
        <w:rPr>
          <w:color w:val="1155cc"/>
          <w:u w:val="single"/>
          <w:rtl w:val="0"/>
        </w:rPr>
        <w:t xml:space="preserve">NSF</w:t>
      </w:r>
    </w:hyperlink>
    <w:r w:rsidDel="00000000" w:rsidR="00000000" w:rsidRPr="00000000">
      <w:rPr>
        <w:rtl w:val="0"/>
      </w:rPr>
      <w:t xml:space="preserve"> under the grant #2336745.</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rPr>
        <w:b w:val="1"/>
        <w:bCs w:val="1"/>
      </w:rPr>
    </w:pPr>
    <w:r w:rsidDel="00000000" w:rsidR="00000000" w:rsidRPr="00000000">
      <w:rPr>
        <w:b w:val="1"/>
        <w:bCs w:val="1"/>
        <w:rtl w:val="0"/>
      </w:rPr>
      <w:t xml:space="preserve">License</w:t>
    </w:r>
  </w:p>
  <w:p w:rsidR="00000000" w:rsidDel="00000000" w:rsidP="00000000" w:rsidRDefault="00000000" w:rsidRPr="00000000" w14:paraId="00000093">
    <w:pPr>
      <w:rPr>
        <w:i w:val="1"/>
        <w:iCs w:val="1"/>
      </w:rPr>
    </w:pPr>
    <w:r w:rsidDel="00000000" w:rsidR="00000000" w:rsidRPr="00000000">
      <w:rPr>
        <w:i w:val="1"/>
        <w:iCs w:val="1"/>
      </w:rPr>
      <w:drawing>
        <wp:inline distB="114300" distT="114300" distL="114300" distR="114300">
          <wp:extent cx="1152242" cy="413140"/>
          <wp:effectExtent b="0" l="0" r="0" t="0"/>
          <wp:docPr id="6" name="image9.png"/>
          <a:graphic>
            <a:graphicData uri="http://schemas.openxmlformats.org/drawingml/2006/picture">
              <pic:pic>
                <pic:nvPicPr>
                  <pic:cNvPr id="0" name="image9.png"/>
                  <pic:cNvPicPr preferRelativeResize="0"/>
                </pic:nvPicPr>
                <pic:blipFill>
                  <a:blip r:embed="rId1"/>
                  <a:srcRect b="68519" l="0" r="51282" t="0"/>
                  <a:stretch>
                    <a:fillRect/>
                  </a:stretch>
                </pic:blipFill>
                <pic:spPr>
                  <a:xfrm>
                    <a:off x="0" y="0"/>
                    <a:ext cx="1152242" cy="41314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This work is licensed under a</w:t>
    </w:r>
  </w:p>
  <w:p w:rsidR="00000000" w:rsidDel="00000000" w:rsidP="00000000" w:rsidRDefault="00000000" w:rsidRPr="00000000" w14:paraId="00000095">
    <w:pPr>
      <w:rPr/>
    </w:pPr>
    <w:hyperlink r:id="rId2">
      <w:r w:rsidDel="00000000" w:rsidR="00000000" w:rsidRPr="00000000">
        <w:rPr>
          <w:color w:val="1264a3"/>
          <w:rtl w:val="0"/>
        </w:rPr>
        <w:t xml:space="preserve">CC BY 4.0</w:t>
      </w:r>
    </w:hyperlink>
    <w:r w:rsidDel="00000000" w:rsidR="00000000" w:rsidRPr="00000000">
      <w:rPr>
        <w:rtl w:val="0"/>
      </w:rPr>
      <w:t xml:space="preserv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rPr/>
    </w:pPr>
    <w:r w:rsidDel="00000000" w:rsidR="00000000" w:rsidRPr="00000000">
      <w:rPr>
        <w:sz w:val="24"/>
        <w:szCs w:val="24"/>
      </w:rPr>
      <w:drawing>
        <wp:inline distB="114300" distT="114300" distL="114300" distR="114300">
          <wp:extent cx="1728788" cy="297016"/>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28788" cy="297016"/>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694295" cy="414338"/>
          <wp:effectExtent b="0" l="0" r="0" t="0"/>
          <wp:docPr id="10" name="image5.png"/>
          <a:graphic>
            <a:graphicData uri="http://schemas.openxmlformats.org/drawingml/2006/picture">
              <pic:pic>
                <pic:nvPicPr>
                  <pic:cNvPr id="0" name="image5.png"/>
                  <pic:cNvPicPr preferRelativeResize="0"/>
                </pic:nvPicPr>
                <pic:blipFill>
                  <a:blip r:embed="rId2"/>
                  <a:srcRect b="19929" l="0" r="0" t="19929"/>
                  <a:stretch>
                    <a:fillRect/>
                  </a:stretch>
                </pic:blipFill>
                <pic:spPr>
                  <a:xfrm>
                    <a:off x="0" y="0"/>
                    <a:ext cx="694295" cy="4143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2.png"/><Relationship Id="rId13" Type="http://schemas.openxmlformats.org/officeDocument/2006/relationships/image" Target="media/image14.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1.png"/><Relationship Id="rId14" Type="http://schemas.openxmlformats.org/officeDocument/2006/relationships/image" Target="media/image4.png"/><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5.png"/><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hyperlink" Target="https://creativecommons.org/licenses/by/4.0/" TargetMode="External"/><Relationship Id="rId3" Type="http://schemas.openxmlformats.org/officeDocument/2006/relationships/hyperlink" Target="https://www.nsf.gov/"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