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airport-wind-station-usage-guide"/>
      <w:r>
        <w:t xml:space="preserve">Airport Wind Station — Usage Guide</w:t>
      </w:r>
      <w:bookmarkEnd w:id="20"/>
    </w:p>
    <w:p>
      <w:pPr>
        <w:pStyle w:val="FirstParagraph"/>
      </w:pPr>
      <w:r>
        <w:t xml:space="preserve">Build a controller that turns a wind turbine toward the wind, enables generation</w:t>
      </w:r>
      <w:r>
        <w:t xml:space="preserve"> </w:t>
      </w:r>
      <w:r>
        <w:t xml:space="preserve">when it is aligned, and brings it to a safe stop when wind conditions change.</w:t>
      </w:r>
      <w:r>
        <w:t xml:space="preserve"> </w:t>
      </w:r>
      <w:r>
        <w:t xml:space="preserve">Airport Wind Station is a REDTAIL activity developed with the Remote Hub Lab</w:t>
      </w:r>
      <w:r>
        <w:t xml:space="preserve"> </w:t>
      </w:r>
      <w:r>
        <w:t xml:space="preserve">(RHLAB) at the University of Washington and integrated with LabsLand.</w:t>
      </w:r>
      <w:r>
        <w:t xml:space="preserve"> </w:t>
      </w:r>
      <w:r>
        <w:t xml:space="preserve">3D modeling and simulation development:</w:t>
      </w:r>
      <w:r>
        <w:t xml:space="preserve"> </w:t>
      </w:r>
      <w:r>
        <w:rPr>
          <w:b/>
        </w:rPr>
        <w:t xml:space="preserve">Zhiyun (ZZ) Zhang</w:t>
      </w:r>
      <w:r>
        <w:t xml:space="preserve">.</w:t>
      </w:r>
    </w:p>
    <w:p>
      <w:pPr>
        <w:pStyle w:val="CaptionedFigure"/>
      </w:pPr>
      <w:r>
        <w:drawing>
          <wp:inline>
            <wp:extent cx="5334000" cy="5334000"/>
            <wp:effectExtent b="0" l="0" r="0" t="0"/>
            <wp:docPr descr="Airport Wind Station weather mast, windsock and turbine. 3D modeling and simulation development by Zhiyun (ZZ) Zhang." title="" id="1" name="Picture"/>
            <a:graphic>
              <a:graphicData uri="http://schemas.openxmlformats.org/drawingml/2006/picture">
                <pic:pic>
                  <pic:nvPicPr>
                    <pic:cNvPr descr="../../../images/simulations/airport-wind-station.jp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Airport Wind Station weather mast, windsock and turbine. 3D modeling and simulation development by Zhiyun (ZZ) Zhang.</w:t>
      </w:r>
    </w:p>
    <w:p>
      <w:pPr>
        <w:pStyle w:val="Heading2"/>
      </w:pPr>
      <w:bookmarkStart w:id="22" w:name="access-and-setup"/>
      <w:r>
        <w:t xml:space="preserve">Access and setup</w:t>
      </w:r>
      <w:bookmarkEnd w:id="22"/>
    </w:p>
    <w:p>
      <w:pPr>
        <w:pStyle w:val="FirstParagraph"/>
      </w:pPr>
      <w:r>
        <w:t xml:space="preserve">Students use the laboratory access supplied by their instructor or course.</w:t>
      </w:r>
      <w:r>
        <w:t xml:space="preserve"> </w:t>
      </w:r>
      <w:r>
        <w:t xml:space="preserve">This repository provides documentation; it does not issue student laboratory</w:t>
      </w:r>
      <w:r>
        <w:t xml:space="preserve"> </w:t>
      </w:r>
      <w:r>
        <w:t xml:space="preserve">accounts or reservations. Instructors interested in using the activity can</w:t>
      </w:r>
      <w:r>
        <w:t xml:space="preserve"> </w:t>
      </w:r>
      <w:hyperlink r:id="rId23">
        <w:r>
          <w:rPr>
            <w:rStyle w:val="Hyperlink"/>
          </w:rPr>
          <w:t xml:space="preserve">contact the REDTAIL team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Open your course’s LabsLand laboratory and select</w:t>
      </w:r>
      <w:r>
        <w:t xml:space="preserve"> </w:t>
      </w:r>
      <w:r>
        <w:rPr>
          <w:b/>
        </w:rPr>
        <w:t xml:space="preserve">Airport Wind Station</w:t>
      </w:r>
      <w:r>
        <w:t xml:space="preserve"> </w:t>
      </w:r>
      <w:r>
        <w:t xml:space="preserve">with the hardware and language assigned by your instructor.</w:t>
      </w:r>
    </w:p>
    <w:p>
      <w:pPr>
        <w:numPr>
          <w:ilvl w:val="0"/>
          <w:numId w:val="1001"/>
        </w:numPr>
        <w:pStyle w:val="Compact"/>
      </w:pPr>
      <w:r>
        <w:t xml:space="preserve">Open the supplied project or starter. Check the appropriate device mapping</w:t>
      </w:r>
      <w:r>
        <w:t xml:space="preserve"> </w:t>
      </w:r>
      <w:r>
        <w:t xml:space="preserve">on the</w:t>
      </w:r>
      <w:r>
        <w:t xml:space="preserve"> </w:t>
      </w:r>
      <w:hyperlink r:id="rId24">
        <w:r>
          <w:rPr>
            <w:rStyle w:val="Hyperlink"/>
          </w:rPr>
          <w:t xml:space="preserve">Airport Wind Station page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Implement and simulate your controller, then build and program the target.</w:t>
      </w:r>
    </w:p>
    <w:p>
      <w:pPr>
        <w:numPr>
          <w:ilvl w:val="0"/>
          <w:numId w:val="1001"/>
        </w:numPr>
        <w:pStyle w:val="Compact"/>
      </w:pPr>
      <w:r>
        <w:t xml:space="preserve">Open the 3D simulation and confirm that its connection indicator shows</w:t>
      </w:r>
      <w:r>
        <w:t xml:space="preserve"> </w:t>
      </w:r>
      <w:r>
        <w:rPr>
          <w:b/>
        </w:rPr>
        <w:t xml:space="preserve">Connected</w:t>
      </w:r>
      <w:r>
        <w:t xml:space="preserve"> </w:t>
      </w:r>
      <w:r>
        <w:t xml:space="preserve">before testing. A disconnected scene is not a live test result.</w:t>
      </w:r>
    </w:p>
    <w:p>
      <w:pPr>
        <w:pStyle w:val="FirstParagraph"/>
      </w:pPr>
      <w:r>
        <w:t xml:space="preserve">The supported targets are the Altera DE1-SoC FPGA and STM32 Nucleo WB55RG.</w:t>
      </w:r>
      <w:r>
        <w:t xml:space="preserve"> </w:t>
      </w:r>
      <w:r>
        <w:t xml:space="preserve">Existing controller examples cover SystemVerilog, Verilog and VHDL on DE1-SoC,</w:t>
      </w:r>
      <w:r>
        <w:t xml:space="preserve"> </w:t>
      </w:r>
      <w:r>
        <w:t xml:space="preserve">and Mbed OS or C/HAL on STM32. Your course determines which project environment</w:t>
      </w:r>
      <w:r>
        <w:t xml:space="preserve"> </w:t>
      </w:r>
      <w:r>
        <w:t xml:space="preserve">and materials are available.</w:t>
      </w:r>
    </w:p>
    <w:p>
      <w:pPr>
        <w:pStyle w:val="Heading2"/>
      </w:pPr>
      <w:bookmarkStart w:id="25" w:name="what-you-control"/>
      <w:r>
        <w:t xml:space="preserve">What you control</w:t>
      </w:r>
      <w:bookmarkEnd w:id="25"/>
    </w:p>
    <w:p>
      <w:pPr>
        <w:pStyle w:val="FirstParagraph"/>
      </w:pPr>
      <w:r>
        <w:t xml:space="preserve">The simulation supplies a two-bit wind code and an alignment sensor. Your</w:t>
      </w:r>
      <w:r>
        <w:t xml:space="preserve"> </w:t>
      </w:r>
      <w:r>
        <w:t xml:space="preserve">controller supplies four commands: align the turbine, enable generation, keep</w:t>
      </w:r>
      <w:r>
        <w:t xml:space="preserve"> </w:t>
      </w:r>
      <w:r>
        <w:t xml:space="preserve">the turbine active, and raise a runway wind alert.</w:t>
      </w:r>
    </w:p>
    <w:p>
      <w:pPr>
        <w:pStyle w:val="BodyText"/>
      </w:pPr>
      <w:r>
        <w:t xml:space="preserve">The simulated environment owns the wind, turbine orientation, alignment</w:t>
      </w:r>
      <w:r>
        <w:t xml:space="preserve"> </w:t>
      </w:r>
      <w:r>
        <w:t xml:space="preserve">feedback and rotor motion. Your code must respond to its sensors; it does not</w:t>
      </w:r>
      <w:r>
        <w:t xml:space="preserve"> </w:t>
      </w:r>
      <w:r>
        <w:t xml:space="preserve">calculate the 3D animation or implement the browser communication protocol.</w:t>
      </w:r>
      <w:r>
        <w:t xml:space="preserve"> </w:t>
      </w:r>
      <w:r>
        <w:t xml:space="preserve">The angle shown on screen is a visual aid, not an additional board input.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Input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Value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inputCode[1:0]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01</w:t>
            </w:r>
          </w:p>
        </w:tc>
        <w:tc>
          <w:p>
            <w:pPr>
              <w:pStyle w:val="Compact"/>
              <w:jc w:val="left"/>
            </w:pPr>
            <w:r>
              <w:t xml:space="preserve">Calm/negligible wind; do not generate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inputCode[1:0]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Steady wind; generation is permitted only after alignment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inputCode[1:0]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High wind; stop and raise the runway alert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inputCode[1:0]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00</w:t>
            </w:r>
          </w:p>
        </w:tc>
        <w:tc>
          <w:p>
            <w:pPr>
              <w:pStyle w:val="Compact"/>
              <w:jc w:val="left"/>
            </w:pPr>
            <w:r>
              <w:t xml:space="preserve">Reserved; use the non-generating safe-stop path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aligned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Turbine is aligned with the current wind direction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aligned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Turbine needs alignment</w:t>
            </w:r>
          </w:p>
        </w:tc>
      </w:tr>
    </w:tbl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Command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Meaning when high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align</w:t>
            </w:r>
          </w:p>
        </w:tc>
        <w:tc>
          <w:p>
            <w:pPr>
              <w:pStyle w:val="Compact"/>
              <w:jc w:val="left"/>
            </w:pPr>
            <w:r>
              <w:t xml:space="preserve">Request turbine yaw toward the wind; movement also requires</w:t>
            </w:r>
            <w:r>
              <w:t xml:space="preserve"> </w:t>
            </w:r>
            <w:r>
              <w:rPr>
                <w:rStyle w:val="VerbatimChar"/>
              </w:rPr>
              <w:t xml:space="preserve">active</w:t>
            </w:r>
            <w:r>
              <w:t xml:space="preserve"> </w:t>
            </w:r>
            <w:r>
              <w:t xml:space="preserve">and steady wind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generatorEnable</w:t>
            </w:r>
          </w:p>
        </w:tc>
        <w:tc>
          <w:p>
            <w:pPr>
              <w:pStyle w:val="Compact"/>
              <w:jc w:val="left"/>
            </w:pPr>
            <w:r>
              <w:t xml:space="preserve">Request generation; the plant only generates with steady wind, alignment and an active turbine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active</w:t>
            </w:r>
          </w:p>
        </w:tc>
        <w:tc>
          <w:p>
            <w:pPr>
              <w:pStyle w:val="Compact"/>
              <w:jc w:val="left"/>
            </w:pPr>
            <w:r>
              <w:t xml:space="preserve">Keep the turbine active during alignment, generation and the stopping interval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runwayWindAlert</w:t>
            </w:r>
          </w:p>
        </w:tc>
        <w:tc>
          <w:p>
            <w:pPr>
              <w:pStyle w:val="Compact"/>
              <w:jc w:val="left"/>
            </w:pPr>
            <w:r>
              <w:t xml:space="preserve">Indicate high wind at the runway</w:t>
            </w:r>
          </w:p>
        </w:tc>
      </w:tr>
    </w:tbl>
    <w:p>
      <w:pPr>
        <w:pStyle w:val="Heading2"/>
      </w:pPr>
      <w:bookmarkStart w:id="26" w:name="operating-requirements"/>
      <w:r>
        <w:t xml:space="preserve">Operating requirements</w:t>
      </w:r>
      <w:bookmarkEnd w:id="26"/>
    </w:p>
    <w:p>
      <w:pPr>
        <w:pStyle w:val="FirstParagraph"/>
      </w:pPr>
      <w:r>
        <w:t xml:space="preserve">Use a one-second state-machine tick for the standard activity. The DE1 wrapper</w:t>
      </w:r>
      <w:r>
        <w:t xml:space="preserve"> </w:t>
      </w:r>
      <w:r>
        <w:t xml:space="preserve">runs from the 50 MHz board clock and uses a clock-enable tick; STM32 uses a</w:t>
      </w:r>
      <w:r>
        <w:t xml:space="preserve"> </w:t>
      </w:r>
      <w:r>
        <w:t xml:space="preserve">non-blocking timer while continuing to sample inputs.</w:t>
      </w:r>
    </w:p>
    <w:p>
      <w:pPr>
        <w:pStyle w:val="BodyText"/>
      </w:pPr>
      <w:r>
        <w:t xml:space="preserve">The required outputs for each state are: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STOPPED:</w:t>
      </w:r>
      <w:r>
        <w:t xml:space="preserve"> </w:t>
      </w:r>
      <w:r>
        <w:rPr>
          <w:rStyle w:val="VerbatimChar"/>
        </w:rPr>
        <w:t xml:space="preserve">active=0</w:t>
      </w:r>
      <w:r>
        <w:t xml:space="preserve">,</w:t>
      </w:r>
      <w:r>
        <w:t xml:space="preserve"> </w:t>
      </w:r>
      <w:r>
        <w:rPr>
          <w:rStyle w:val="VerbatimChar"/>
        </w:rPr>
        <w:t xml:space="preserve">align=0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generatorEnable=0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ALIGNING:</w:t>
      </w:r>
      <w:r>
        <w:t xml:space="preserve"> </w:t>
      </w:r>
      <w:r>
        <w:rPr>
          <w:rStyle w:val="VerbatimChar"/>
        </w:rPr>
        <w:t xml:space="preserve">active=1</w:t>
      </w:r>
      <w:r>
        <w:t xml:space="preserve">,</w:t>
      </w:r>
      <w:r>
        <w:t xml:space="preserve"> </w:t>
      </w:r>
      <w:r>
        <w:rPr>
          <w:rStyle w:val="VerbatimChar"/>
        </w:rPr>
        <w:t xml:space="preserve">align=1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generatorEnable=0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GENERATING:</w:t>
      </w:r>
      <w:r>
        <w:t xml:space="preserve"> </w:t>
      </w:r>
      <w:r>
        <w:rPr>
          <w:rStyle w:val="VerbatimChar"/>
        </w:rPr>
        <w:t xml:space="preserve">active=1</w:t>
      </w:r>
      <w:r>
        <w:t xml:space="preserve">,</w:t>
      </w:r>
      <w:r>
        <w:t xml:space="preserve"> </w:t>
      </w:r>
      <w:r>
        <w:rPr>
          <w:rStyle w:val="VerbatimChar"/>
        </w:rPr>
        <w:t xml:space="preserve">align=0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generatorEnable=1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STOPPING:</w:t>
      </w:r>
      <w:r>
        <w:t xml:space="preserve"> </w:t>
      </w:r>
      <w:r>
        <w:rPr>
          <w:rStyle w:val="VerbatimChar"/>
        </w:rPr>
        <w:t xml:space="preserve">active=1</w:t>
      </w:r>
      <w:r>
        <w:t xml:space="preserve">,</w:t>
      </w:r>
      <w:r>
        <w:t xml:space="preserve"> </w:t>
      </w:r>
      <w:r>
        <w:rPr>
          <w:rStyle w:val="VerbatimChar"/>
        </w:rPr>
        <w:t xml:space="preserve">align=0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generatorEnable=0</w:t>
      </w:r>
      <w:r>
        <w:t xml:space="preserve">.</w:t>
      </w:r>
    </w:p>
    <w:p>
      <w:pPr>
        <w:pStyle w:val="FirstParagraph"/>
      </w:pPr>
      <w:r>
        <w:t xml:space="preserve">Apply these transition rules:</w:t>
      </w:r>
    </w:p>
    <w:p>
      <w:pPr>
        <w:numPr>
          <w:ilvl w:val="0"/>
          <w:numId w:val="1003"/>
        </w:numPr>
        <w:pStyle w:val="Compact"/>
      </w:pPr>
      <w:r>
        <w:t xml:space="preserve">Start in STOPPED. With steady wind, move to ALIGNING if unaligned, or directly</w:t>
      </w:r>
      <w:r>
        <w:t xml:space="preserve"> </w:t>
      </w:r>
      <w:r>
        <w:t xml:space="preserve">to GENERATING if already aligned.</w:t>
      </w:r>
    </w:p>
    <w:p>
      <w:pPr>
        <w:numPr>
          <w:ilvl w:val="0"/>
          <w:numId w:val="1003"/>
        </w:numPr>
        <w:pStyle w:val="Compact"/>
      </w:pPr>
      <w:r>
        <w:t xml:space="preserve">While wind remains steady, follow the alignment sensor: ALIGNING when it is</w:t>
      </w:r>
      <w:r>
        <w:t xml:space="preserve"> </w:t>
      </w:r>
      <w:r>
        <w:t xml:space="preserve">low and GENERATING when it is high.</w:t>
      </w:r>
    </w:p>
    <w:p>
      <w:pPr>
        <w:numPr>
          <w:ilvl w:val="0"/>
          <w:numId w:val="1003"/>
        </w:numPr>
        <w:pStyle w:val="Compact"/>
      </w:pPr>
      <w:r>
        <w:t xml:space="preserve">If wind becomes calm, high or reserved while aligning or generating, enter</w:t>
      </w:r>
      <w:r>
        <w:t xml:space="preserve"> </w:t>
      </w:r>
      <w:r>
        <w:t xml:space="preserve">STOPPING on the next state-machine tick. Enter STOPPED on the following tick,</w:t>
      </w:r>
      <w:r>
        <w:t xml:space="preserve"> </w:t>
      </w:r>
      <w:r>
        <w:t xml:space="preserve">even if steady wind has returned in the meantime.</w:t>
      </w:r>
    </w:p>
    <w:p>
      <w:pPr>
        <w:numPr>
          <w:ilvl w:val="0"/>
          <w:numId w:val="1003"/>
        </w:numPr>
        <w:pStyle w:val="Compact"/>
      </w:pPr>
      <w:r>
        <w:t xml:space="preserve">Assert</w:t>
      </w:r>
      <w:r>
        <w:t xml:space="preserve"> </w:t>
      </w:r>
      <w:r>
        <w:rPr>
          <w:rStyle w:val="VerbatimChar"/>
        </w:rPr>
        <w:t xml:space="preserve">runwayWindAlert</w:t>
      </w:r>
      <w:r>
        <w:t xml:space="preserve"> </w:t>
      </w:r>
      <w:r>
        <w:t xml:space="preserve">whenever the sampled wind code is</w:t>
      </w:r>
      <w:r>
        <w:t xml:space="preserve"> </w:t>
      </w:r>
      <w:r>
        <w:rPr>
          <w:rStyle w:val="VerbatimChar"/>
        </w:rPr>
        <w:t xml:space="preserve">11</w:t>
      </w:r>
      <w:r>
        <w:t xml:space="preserve">, without</w:t>
      </w:r>
      <w:r>
        <w:t xml:space="preserve"> </w:t>
      </w:r>
      <w:r>
        <w:t xml:space="preserve">waiting for the one-second state-machine tick. On DE1 this follows the supplied</w:t>
      </w:r>
      <w:r>
        <w:t xml:space="preserve"> </w:t>
      </w:r>
      <w:r>
        <w:t xml:space="preserve">input synchronizers; on STM32 it follows the input-sampling loop.</w:t>
      </w:r>
    </w:p>
    <w:p>
      <w:pPr>
        <w:pStyle w:val="FirstParagraph"/>
      </w:pPr>
      <w:r>
        <w:t xml:space="preserve">These are discrete learning requirements, not a real-world safety controller.</w:t>
      </w:r>
      <w:r>
        <w:t xml:space="preserve"> </w:t>
      </w:r>
      <w:r>
        <w:t xml:space="preserve">The scene is not a flight simulator and does not model certified aviation</w:t>
      </w:r>
      <w:r>
        <w:t xml:space="preserve"> </w:t>
      </w:r>
      <w:r>
        <w:t xml:space="preserve">operations, realistic energy production or an industrial turbine’s protection</w:t>
      </w:r>
      <w:r>
        <w:t xml:space="preserve"> </w:t>
      </w:r>
      <w:r>
        <w:t xml:space="preserve">systems.</w:t>
      </w:r>
    </w:p>
    <w:p>
      <w:pPr>
        <w:pStyle w:val="Heading2"/>
      </w:pPr>
      <w:bookmarkStart w:id="27" w:name="test-the-weather-scenarios"/>
      <w:r>
        <w:t xml:space="preserve">Test the weather scenarios</w:t>
      </w:r>
      <w:bookmarkEnd w:id="27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Scenario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to check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Calm</w:t>
            </w:r>
          </w:p>
        </w:tc>
        <w:tc>
          <w:p>
            <w:pPr>
              <w:pStyle w:val="Compact"/>
              <w:jc w:val="left"/>
            </w:pPr>
            <w:r>
              <w:t xml:space="preserve">The turbine remains stopped, generation is off and the runway alert is off. From an active state, observe STOPPING before STOPPED.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Steady wind</w:t>
            </w:r>
          </w:p>
        </w:tc>
        <w:tc>
          <w:p>
            <w:pPr>
              <w:pStyle w:val="Compact"/>
              <w:jc w:val="left"/>
            </w:pPr>
            <w:r>
              <w:t xml:space="preserve">An unaligned turbine yaws only when commanded. Once aligned, yaw stops and generation begins.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Wind direction change</w:t>
            </w:r>
          </w:p>
        </w:tc>
        <w:tc>
          <w:p>
            <w:pPr>
              <w:pStyle w:val="Compact"/>
              <w:jc w:val="left"/>
            </w:pPr>
            <w:r>
              <w:t xml:space="preserve">Alignment falls. Generation is disabled on the next controller tick; the turbine realigns, then generation resumes.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High-wind gust</w:t>
            </w:r>
          </w:p>
        </w:tc>
        <w:tc>
          <w:p>
            <w:pPr>
              <w:pStyle w:val="Compact"/>
              <w:jc w:val="left"/>
            </w:pPr>
            <w:r>
              <w:t xml:space="preserve">The runway alert responds without waiting for the course tick. Generation stops on the next tick; the controller then becomes inactive on the following tick.</w:t>
            </w:r>
          </w:p>
        </w:tc>
      </w:tr>
    </w:tbl>
    <w:p>
      <w:pPr>
        <w:pStyle w:val="BodyText"/>
      </w:pPr>
      <w:r>
        <w:t xml:space="preserve">Run the scenarios from both ALIGNING and GENERATING. Also check a repeated</w:t>
      </w:r>
      <w:r>
        <w:t xml:space="preserve"> </w:t>
      </w:r>
      <w:r>
        <w:t xml:space="preserve">scenario, a return to steady wind during STOPPING, and the reserved</w:t>
      </w:r>
      <w:r>
        <w:t xml:space="preserve"> </w:t>
      </w:r>
      <w:r>
        <w:rPr>
          <w:rStyle w:val="VerbatimChar"/>
        </w:rPr>
        <w:t xml:space="preserve">00</w:t>
      </w:r>
      <w:r>
        <w:t xml:space="preserve"> </w:t>
      </w:r>
      <w:r>
        <w:t xml:space="preserve">input</w:t>
      </w:r>
      <w:r>
        <w:t xml:space="preserve"> </w:t>
      </w:r>
      <w:r>
        <w:t xml:space="preserve">in a testbench or host test. The normal weather buttons do not generate</w:t>
      </w:r>
      <w:r>
        <w:t xml:space="preserve"> </w:t>
      </w:r>
      <w:r>
        <w:rPr>
          <w:rStyle w:val="VerbatimChar"/>
        </w:rPr>
        <w:t xml:space="preserve">00</w:t>
      </w:r>
      <w:r>
        <w:t xml:space="preserve">.</w:t>
      </w:r>
      <w:r>
        <w:t xml:space="preserve"> </w:t>
      </w:r>
      <w:r>
        <w:t xml:space="preserve">Allow time for the one-second controller ticks and for the physical animation</w:t>
      </w:r>
      <w:r>
        <w:t xml:space="preserve"> </w:t>
      </w:r>
      <w:r>
        <w:t xml:space="preserve">to settle; rotor motion can lag a command during acceleration or spin-down.</w:t>
      </w:r>
    </w:p>
    <w:p>
      <w:pPr>
        <w:pStyle w:val="BodyText"/>
      </w:pPr>
      <w:r>
        <w:t xml:space="preserve">Compare</w:t>
      </w:r>
      <w:r>
        <w:t xml:space="preserve"> </w:t>
      </w:r>
      <w:r>
        <w:rPr>
          <w:b/>
        </w:rPr>
        <w:t xml:space="preserve">Current outputs</w:t>
      </w:r>
      <w:r>
        <w:t xml:space="preserve"> </w:t>
      </w:r>
      <w:r>
        <w:t xml:space="preserve">with the sensor values and visible turbine behavior.</w:t>
      </w:r>
      <w:r>
        <w:t xml:space="preserve"> </w:t>
      </w:r>
      <w:r>
        <w:t xml:space="preserve">On the standard DE1 wrapper,</w:t>
      </w:r>
      <w:r>
        <w:t xml:space="preserve"> </w:t>
      </w:r>
      <w:r>
        <w:rPr>
          <w:rStyle w:val="VerbatimChar"/>
        </w:rPr>
        <w:t xml:space="preserve">LEDR[1:0]</w:t>
      </w:r>
      <w:r>
        <w:t xml:space="preserve"> </w:t>
      </w:r>
      <w:r>
        <w:t xml:space="preserve">shows</w:t>
      </w:r>
      <w:r>
        <w:t xml:space="preserve"> </w:t>
      </w:r>
      <w:r>
        <w:rPr>
          <w:rStyle w:val="VerbatimChar"/>
        </w:rPr>
        <w:t xml:space="preserve">00</w:t>
      </w:r>
      <w:r>
        <w:t xml:space="preserve"> </w:t>
      </w:r>
      <w:r>
        <w:t xml:space="preserve">STOPPED,</w:t>
      </w:r>
      <w:r>
        <w:t xml:space="preserve"> </w:t>
      </w:r>
      <w:r>
        <w:rPr>
          <w:rStyle w:val="VerbatimChar"/>
        </w:rPr>
        <w:t xml:space="preserve">01</w:t>
      </w:r>
      <w:r>
        <w:t xml:space="preserve"> </w:t>
      </w:r>
      <w:r>
        <w:t xml:space="preserve">ALIGNING,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GENERATING and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STOPPING. Record waveforms or test results alongside</w:t>
      </w:r>
      <w:r>
        <w:t xml:space="preserve"> </w:t>
      </w:r>
      <w:r>
        <w:t xml:space="preserve">your live observations rather than relying on animation alone.</w:t>
      </w:r>
    </w:p>
    <w:p>
      <w:pPr>
        <w:pStyle w:val="Heading2"/>
      </w:pPr>
      <w:bookmarkStart w:id="28" w:name="two-different-reset-operations"/>
      <w:r>
        <w:t xml:space="preserve">Two different reset operations</w:t>
      </w:r>
      <w:bookmarkEnd w:id="28"/>
    </w:p>
    <w:p>
      <w:pPr>
        <w:pStyle w:val="FirstParagraph"/>
      </w:pPr>
      <w:r>
        <w:rPr>
          <w:b/>
        </w:rPr>
        <w:t xml:space="preserve">Restart activity</w:t>
      </w:r>
      <w:r>
        <w:t xml:space="preserve"> </w:t>
      </w:r>
      <w:r>
        <w:t xml:space="preserve">resets the simulated environment: calm wind, initial</w:t>
      </w:r>
      <w:r>
        <w:t xml:space="preserve"> </w:t>
      </w:r>
      <w:r>
        <w:t xml:space="preserve">orientation, cleared alignment and a stopped rotor. It does</w:t>
      </w:r>
      <w:r>
        <w:t xml:space="preserve"> </w:t>
      </w:r>
      <w:r>
        <w:rPr>
          <w:b/>
        </w:rPr>
        <w:t xml:space="preserve">not</w:t>
      </w:r>
      <w:r>
        <w:t xml:space="preserve"> </w:t>
      </w:r>
      <w:r>
        <w:t xml:space="preserve">reset the</w:t>
      </w:r>
      <w:r>
        <w:t xml:space="preserve"> </w:t>
      </w:r>
      <w:r>
        <w:t xml:space="preserve">controller running on your board. Its existing outputs are sampled again, so</w:t>
      </w:r>
      <w:r>
        <w:t xml:space="preserve"> </w:t>
      </w:r>
      <w:r>
        <w:t xml:space="preserve">an incorrect command can still produce a warning after restarting the scene.</w:t>
      </w:r>
    </w:p>
    <w:p>
      <w:pPr>
        <w:pStyle w:val="BodyText"/>
      </w:pPr>
      <w:r>
        <w:rPr>
          <w:b/>
        </w:rPr>
        <w:t xml:space="preserve">Controller reset</w:t>
      </w:r>
      <w:r>
        <w:t xml:space="preserve"> </w:t>
      </w:r>
      <w:r>
        <w:t xml:space="preserve">resets the target’s controller state, not the weather or</w:t>
      </w:r>
      <w:r>
        <w:t xml:space="preserve"> </w:t>
      </w:r>
      <w:r>
        <w:t xml:space="preserve">turbine geometry. On DE1-SoC, assert the supplied active-high</w:t>
      </w:r>
      <w:r>
        <w:t xml:space="preserve"> </w:t>
      </w:r>
      <w:r>
        <w:rPr>
          <w:rStyle w:val="VerbatimChar"/>
        </w:rPr>
        <w:t xml:space="preserve">SW[0]</w:t>
      </w:r>
      <w:r>
        <w:t xml:space="preserve"> </w:t>
      </w:r>
      <w:r>
        <w:t xml:space="preserve">reset,</w:t>
      </w:r>
      <w:r>
        <w:t xml:space="preserve"> </w:t>
      </w:r>
      <w:r>
        <w:t xml:space="preserve">then release it. On STM32, use the target’s normal reset/reboot mechanism.</w:t>
      </w:r>
      <w:r>
        <w:t xml:space="preserve"> </w:t>
      </w:r>
      <w:r>
        <w:t xml:space="preserve">With steady wind still selected, check that the controller starts safely and</w:t>
      </w:r>
      <w:r>
        <w:t xml:space="preserve"> </w:t>
      </w:r>
      <w:r>
        <w:t xml:space="preserve">then responds to the unchanged plant inputs.</w:t>
      </w:r>
    </w:p>
    <w:p>
      <w:pPr>
        <w:pStyle w:val="BodyText"/>
      </w:pPr>
      <w:r>
        <w:t xml:space="preserve">The first physical input slot is reserved and must be ignored. Do not use it</w:t>
      </w:r>
      <w:r>
        <w:t xml:space="preserve"> </w:t>
      </w:r>
      <w:r>
        <w:t xml:space="preserve">as a reset input or shift the other signals to fill the unused slot.</w:t>
      </w:r>
    </w:p>
    <w:p>
      <w:pPr>
        <w:pStyle w:val="Heading2"/>
      </w:pPr>
      <w:bookmarkStart w:id="29" w:name="troubleshooting-and-accessibility"/>
      <w:r>
        <w:t xml:space="preserve">Troubleshooting and accessibility</w:t>
      </w:r>
      <w:bookmarkEnd w:id="29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Disconnected or stale scene:</w:t>
      </w:r>
      <w:r>
        <w:t xml:space="preserve"> </w:t>
      </w:r>
      <w:r>
        <w:t xml:space="preserve">check the laboratory session and connection</w:t>
      </w:r>
      <w:r>
        <w:t xml:space="preserve"> </w:t>
      </w:r>
      <w:r>
        <w:t xml:space="preserve">status. Reopen the simulation within the active course session if necessary;</w:t>
      </w:r>
      <w:r>
        <w:t xml:space="preserve"> </w:t>
      </w:r>
      <w:r>
        <w:t xml:space="preserve">do not assume a frozen picture proves that the controller is working.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No yaw:</w:t>
      </w:r>
      <w:r>
        <w:t xml:space="preserve"> </w:t>
      </w:r>
      <w:r>
        <w:t xml:space="preserve">check steady wind,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align</w:t>
      </w:r>
      <w:r>
        <w:t xml:space="preserve">, the alignment input and the</w:t>
      </w:r>
      <w:r>
        <w:t xml:space="preserve"> </w:t>
      </w:r>
      <w:r>
        <w:t xml:space="preserve">platform mapping. Never swap input and output pins or remove reserved slots.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No generation:</w:t>
      </w:r>
      <w:r>
        <w:t xml:space="preserve"> </w:t>
      </w:r>
      <w:r>
        <w:t xml:space="preserve">check steady wind, alignment and both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generatorEnable</w:t>
      </w:r>
      <w:r>
        <w:t xml:space="preserve">. An unsafe command does not force the simulated plant to</w:t>
      </w:r>
      <w:r>
        <w:t xml:space="preserve"> </w:t>
      </w:r>
      <w:r>
        <w:t xml:space="preserve">generate.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Safety notice:</w:t>
      </w:r>
      <w:r>
        <w:t xml:space="preserve"> </w:t>
      </w:r>
      <w:r>
        <w:t xml:space="preserve">inspect the displayed command values and your logic.</w:t>
      </w:r>
      <w:r>
        <w:t xml:space="preserve"> </w:t>
      </w:r>
      <w:r>
        <w:t xml:space="preserve">Restarting the scene is not a substitute for correcting the controller.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Unexpected timing:</w:t>
      </w:r>
      <w:r>
        <w:t xml:space="preserve"> </w:t>
      </w:r>
      <w:r>
        <w:t xml:space="preserve">keep a one-second state tick while sampling inputs</w:t>
      </w:r>
      <w:r>
        <w:t xml:space="preserve"> </w:t>
      </w:r>
      <w:r>
        <w:t xml:space="preserve">more frequently. Do not delay the runway alert with a blocking one-second</w:t>
      </w:r>
      <w:r>
        <w:t xml:space="preserve"> </w:t>
      </w:r>
      <w:r>
        <w:t xml:space="preserve">sleep. Keep the supplied input synchronization on FPGA.</w:t>
      </w:r>
    </w:p>
    <w:p>
      <w:pPr>
        <w:numPr>
          <w:ilvl w:val="0"/>
          <w:numId w:val="1004"/>
        </w:numPr>
        <w:pStyle w:val="Compact"/>
      </w:pPr>
      <w:r>
        <w:t xml:space="preserve">Use</w:t>
      </w:r>
      <w:r>
        <w:t xml:space="preserve"> </w:t>
      </w:r>
      <w:r>
        <w:rPr>
          <w:b/>
        </w:rPr>
        <w:t xml:space="preserve">Reduce motion</w:t>
      </w:r>
      <w:r>
        <w:t xml:space="preserve"> </w:t>
      </w:r>
      <w:r>
        <w:t xml:space="preserve">if animation is distracting.</w:t>
      </w:r>
      <w:r>
        <w:t xml:space="preserve"> </w:t>
      </w:r>
      <w:r>
        <w:rPr>
          <w:b/>
        </w:rPr>
        <w:t xml:space="preserve">Signal details</w:t>
      </w:r>
      <w:r>
        <w:t xml:space="preserve"> </w:t>
      </w:r>
      <w:r>
        <w:t xml:space="preserve">and the</w:t>
      </w:r>
      <w:r>
        <w:t xml:space="preserve"> </w:t>
      </w:r>
      <w:r>
        <w:t xml:space="preserve">text status/output displays provide information without relying only on</w:t>
      </w:r>
      <w:r>
        <w:t xml:space="preserve"> </w:t>
      </w:r>
      <w:r>
        <w:t xml:space="preserve">color or moving objects. Weather controls are operable with the keyboard.</w:t>
      </w:r>
    </w:p>
    <w:p>
      <w:pPr>
        <w:pStyle w:val="Heading2"/>
      </w:pPr>
      <w:bookmarkStart w:id="30" w:name="credits"/>
      <w:r>
        <w:t xml:space="preserve">Credits</w:t>
      </w:r>
      <w:bookmarkEnd w:id="30"/>
    </w:p>
    <w:p>
      <w:pPr>
        <w:numPr>
          <w:ilvl w:val="0"/>
          <w:numId w:val="1005"/>
        </w:numPr>
        <w:pStyle w:val="Compact"/>
      </w:pPr>
      <w:hyperlink r:id="rId31">
        <w:r>
          <w:rPr>
            <w:rStyle w:val="Hyperlink"/>
            <w:b/>
          </w:rPr>
          <w:t xml:space="preserve">Remote Hub Lab (RHLAB), University of Washington</w:t>
        </w:r>
      </w:hyperlink>
      <w:r>
        <w:rPr>
          <w:b/>
        </w:rPr>
        <w:t xml:space="preserve">:</w:t>
      </w:r>
      <w:r>
        <w:t xml:space="preserve"> </w:t>
      </w:r>
      <w:r>
        <w:t xml:space="preserve">the research and teaching group developing REDTAIL.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Zhiyun (ZZ) Zhang, University of Washington:</w:t>
      </w:r>
      <w:r>
        <w:t xml:space="preserve"> </w:t>
      </w:r>
      <w:r>
        <w:t xml:space="preserve">3D modeling and simulation</w:t>
      </w:r>
      <w:r>
        <w:t xml:space="preserve"> </w:t>
      </w:r>
      <w:r>
        <w:t xml:space="preserve">development.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Luis Rodríguez Gil, LabsLand:</w:t>
      </w:r>
      <w:r>
        <w:t xml:space="preserve"> </w:t>
      </w:r>
      <w:r>
        <w:t xml:space="preserve">concept development, firmware development</w:t>
      </w:r>
      <w:r>
        <w:t xml:space="preserve"> </w:t>
      </w:r>
      <w:r>
        <w:t xml:space="preserve">and system integration.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Brian Chap, University of Washington:</w:t>
      </w:r>
      <w:r>
        <w:t xml:space="preserve"> </w:t>
      </w:r>
      <w:r>
        <w:t xml:space="preserve">contributions to the activity</w:t>
      </w:r>
      <w:r>
        <w:t xml:space="preserve"> </w:t>
      </w:r>
      <w:r>
        <w:t xml:space="preserve">specification.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Professor Rania Hussein, University of Washington:</w:t>
      </w:r>
      <w:r>
        <w:t xml:space="preserve"> </w:t>
      </w:r>
      <w:r>
        <w:t xml:space="preserve">project leadership</w:t>
      </w:r>
      <w:r>
        <w:t xml:space="preserve"> </w:t>
      </w:r>
      <w:r>
        <w:t xml:space="preserve">and direction, and principal investigator for REDTAIL.</w:t>
      </w:r>
    </w:p>
    <w:p>
      <w:pPr>
        <w:numPr>
          <w:ilvl w:val="0"/>
          <w:numId w:val="1005"/>
        </w:numPr>
        <w:pStyle w:val="Compact"/>
      </w:pPr>
      <w:hyperlink r:id="rId32">
        <w:r>
          <w:rPr>
            <w:rStyle w:val="Hyperlink"/>
            <w:b/>
          </w:rPr>
          <w:t xml:space="preserve">LabsLand</w:t>
        </w:r>
      </w:hyperlink>
      <w:r>
        <w:rPr>
          <w:b/>
        </w:rPr>
        <w:t xml:space="preserve">:</w:t>
      </w:r>
      <w:r>
        <w:t xml:space="preserve"> </w:t>
      </w:r>
      <w:r>
        <w:t xml:space="preserve">remote-laboratory platform integration.</w:t>
      </w:r>
    </w:p>
    <w:p>
      <w:pPr>
        <w:pStyle w:val="FirstParagraph"/>
      </w:pPr>
      <w:r>
        <w:t xml:space="preserve">Development was supported in part by the National Science Foundation through</w:t>
      </w:r>
      <w:r>
        <w:t xml:space="preserve"> </w:t>
      </w:r>
      <w:r>
        <w:t xml:space="preserve">REDTAIL under</w:t>
      </w:r>
      <w:r>
        <w:t xml:space="preserve"> </w:t>
      </w:r>
      <w:hyperlink r:id="rId33">
        <w:r>
          <w:rPr>
            <w:rStyle w:val="Hyperlink"/>
          </w:rPr>
          <w:t xml:space="preserve">Award No. 2336745</w:t>
        </w:r>
      </w:hyperlink>
      <w:r>
        <w:t xml:space="preserve">.</w:t>
      </w:r>
      <w:r>
        <w:t xml:space="preserve"> </w:t>
      </w:r>
      <w:r>
        <w:t xml:space="preserve">Any opinions, findings, conclusions or recommendations expressed here are those</w:t>
      </w:r>
      <w:r>
        <w:t xml:space="preserve"> </w:t>
      </w:r>
      <w:r>
        <w:t xml:space="preserve">of the authors and do not necessarily reflect the views of the National</w:t>
      </w:r>
      <w:r>
        <w:t xml:space="preserve"> </w:t>
      </w:r>
      <w:r>
        <w:t xml:space="preserve">Science Foundation.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32" Target="https://labsland.com/" TargetMode="External" /><Relationship Type="http://schemas.openxmlformats.org/officeDocument/2006/relationships/hyperlink" Id="rId24" Target="https://redtail.rhlab.ece.uw.edu/simulations/airport-wind-station" TargetMode="External" /><Relationship Type="http://schemas.openxmlformats.org/officeDocument/2006/relationships/hyperlink" Id="rId31" Target="https://rhlab.ece.uw.edu/" TargetMode="External" /><Relationship Type="http://schemas.openxmlformats.org/officeDocument/2006/relationships/hyperlink" Id="rId33" Target="https://www.nsf.gov/awardsearch/showAward?AWD_ID=2336745" TargetMode="External" /><Relationship Type="http://schemas.openxmlformats.org/officeDocument/2006/relationships/hyperlink" Id="rId23" Target="mailto:rhlab@uw.edu?subject=REDTAIL%20Airport%20Wind%20Station%20inquiry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2" Target="https://labsland.com/" TargetMode="External" /><Relationship Type="http://schemas.openxmlformats.org/officeDocument/2006/relationships/hyperlink" Id="rId24" Target="https://redtail.rhlab.ece.uw.edu/simulations/airport-wind-station" TargetMode="External" /><Relationship Type="http://schemas.openxmlformats.org/officeDocument/2006/relationships/hyperlink" Id="rId31" Target="https://rhlab.ece.uw.edu/" TargetMode="External" /><Relationship Type="http://schemas.openxmlformats.org/officeDocument/2006/relationships/hyperlink" Id="rId33" Target="https://www.nsf.gov/awardsearch/showAward?AWD_ID=2336745" TargetMode="External" /><Relationship Type="http://schemas.openxmlformats.org/officeDocument/2006/relationships/hyperlink" Id="rId23" Target="mailto:rhlab@uw.edu?subject=REDTAIL%20Airport%20Wind%20Station%20inqui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2026-09-18T08:45:24Z</dcterms:created>
  <dcterms:modified xsi:type="dcterms:W3CDTF">2026-09-18T08:45:24Z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