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airport-wind-station-de1-soc-io-mapping"/>
      <w:r>
        <w:t xml:space="preserve">Airport Wind Station — DE1-SoC I/O Mapping</w:t>
      </w:r>
      <w:bookmarkEnd w:id="20"/>
    </w:p>
    <w:p>
      <w:pPr>
        <w:pStyle w:val="FirstParagraph"/>
      </w:pPr>
      <w:r>
        <w:t xml:space="preserve">These signals connect the Airport Wind Station simulation to the Altera</w:t>
      </w:r>
      <w:r>
        <w:t xml:space="preserve"> </w:t>
      </w:r>
      <w:r>
        <w:t xml:space="preserve">DE1-SoC through the LabsLand virtual GPIO bus. They are not instructions for</w:t>
      </w:r>
      <w:r>
        <w:t xml:space="preserve"> </w:t>
      </w:r>
      <w:r>
        <w:t xml:space="preserve">wiring arbitrary external hardware. All command and sensor bits are active</w:t>
      </w:r>
      <w:r>
        <w:t xml:space="preserve"> </w:t>
      </w:r>
      <w:r>
        <w:t xml:space="preserve">high. GPIO 28 is written as</w:t>
      </w:r>
      <w:r>
        <w:t xml:space="preserve"> </w:t>
      </w:r>
      <w:r>
        <w:rPr>
          <w:rStyle w:val="VerbatimChar"/>
        </w:rPr>
        <w:t xml:space="preserve">V_GPIO[28]</w:t>
      </w:r>
      <w:r>
        <w:t xml:space="preserve"> </w:t>
      </w:r>
      <w:r>
        <w:t xml:space="preserve">in Verilog/SystemVerilog or</w:t>
      </w:r>
      <w:r>
        <w:t xml:space="preserve"> </w:t>
      </w:r>
      <w:r>
        <w:rPr>
          <w:rStyle w:val="VerbatimChar"/>
        </w:rPr>
        <w:t xml:space="preserve">V_GPIO(28)</w:t>
      </w:r>
      <w:r>
        <w:t xml:space="preserve"> </w:t>
      </w:r>
      <w:r>
        <w:t xml:space="preserve">in VHDL.</w:t>
      </w:r>
    </w:p>
    <w:p>
      <w:pPr>
        <w:pStyle w:val="Heading2"/>
      </w:pPr>
      <w:bookmarkStart w:id="21" w:name="simulation-to-fpga"/>
      <w:r>
        <w:t xml:space="preserve">Simulation to FPGA</w:t>
      </w:r>
      <w:bookmarkEnd w:id="21"/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Fixed slot 0 — Reserved:</w:t>
      </w:r>
      <w:r>
        <w:t xml:space="preserve"> </w:t>
      </w:r>
      <w:r>
        <w:rPr>
          <w:rStyle w:val="VerbatimChar"/>
        </w:rPr>
        <w:t xml:space="preserve">V_GPIO[28]</w:t>
      </w:r>
      <w:r>
        <w:t xml:space="preserve">. Ignore; not the controller reset.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Fixed slot 1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inputCode[0]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V_GPIO[29]</w:t>
      </w:r>
      <w:r>
        <w:t xml:space="preserve">. Least-significant wind-code bit.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Fixed slot 2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inputCode[1]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V_GPIO[30]</w:t>
      </w:r>
      <w:r>
        <w:t xml:space="preserve">. Most-significant wind-code bit.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Fixed slot 3 — Reserved:</w:t>
      </w:r>
      <w:r>
        <w:t xml:space="preserve"> </w:t>
      </w:r>
      <w:r>
        <w:rPr>
          <w:rStyle w:val="VerbatimChar"/>
        </w:rPr>
        <w:t xml:space="preserve">V_GPIO[23]</w:t>
      </w:r>
      <w:r>
        <w:t xml:space="preserve">. Ignore.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Fixed slot 4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aligned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V_GPIO[24]</w:t>
      </w:r>
      <w:r>
        <w:t xml:space="preserve">. High when the turbine is aligned with the wind.</w:t>
      </w:r>
    </w:p>
    <w:p>
      <w:pPr>
        <w:pStyle w:val="Heading2"/>
      </w:pPr>
      <w:bookmarkStart w:id="22" w:name="fpga-to-simulation"/>
      <w:r>
        <w:t xml:space="preserve">FPGA to simulation</w:t>
      </w:r>
      <w:bookmarkEnd w:id="22"/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Fixed slot 0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align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V_GPIO[26]</w:t>
      </w:r>
      <w:r>
        <w:t xml:space="preserve">. Request yaw toward the wind.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Fixed slot 1 — Reserved:</w:t>
      </w:r>
      <w:r>
        <w:t xml:space="preserve"> </w:t>
      </w:r>
      <w:r>
        <w:rPr>
          <w:rStyle w:val="VerbatimChar"/>
        </w:rPr>
        <w:t xml:space="preserve">V_GPIO[27]</w:t>
      </w:r>
      <w:r>
        <w:t xml:space="preserve">. Drive low.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Fixed slot 2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generatorEnable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V_GPIO[32]</w:t>
      </w:r>
      <w:r>
        <w:t xml:space="preserve">. Request generation.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Fixed slot 3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active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V_GPIO[34]</w:t>
      </w:r>
      <w:r>
        <w:t xml:space="preserve">. Turbine active.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Fixed slot 4 —</w:t>
      </w:r>
      <w:r>
        <w:rPr>
          <w:b/>
        </w:rPr>
        <w:t xml:space="preserve"> </w:t>
      </w:r>
      <w:r>
        <w:rPr>
          <w:rStyle w:val="VerbatimChar"/>
          <w:b/>
        </w:rPr>
        <w:t xml:space="preserve">runwayWindAlert</w:t>
      </w:r>
      <w:r>
        <w:rPr>
          <w:b/>
        </w:rPr>
        <w:t xml:space="preserve">:</w:t>
      </w:r>
      <w:r>
        <w:t xml:space="preserve"> </w:t>
      </w:r>
      <w:r>
        <w:rPr>
          <w:rStyle w:val="VerbatimChar"/>
        </w:rPr>
        <w:t xml:space="preserve">V_GPIO[31]</w:t>
      </w:r>
      <w:r>
        <w:t xml:space="preserve">. High-wind alert.</w:t>
      </w:r>
    </w:p>
    <w:p>
      <w:pPr>
        <w:pStyle w:val="FirstParagraph"/>
      </w:pPr>
      <w:r>
        <w:t xml:space="preserve">Preserve all five slots in each direction, including the unused ones. Never</w:t>
      </w:r>
      <w:r>
        <w:t xml:space="preserve"> </w:t>
      </w:r>
      <w:r>
        <w:t xml:space="preserve">drive the simulation-to-FPGA inputs from your controller.</w:t>
      </w:r>
    </w:p>
    <w:p>
      <w:pPr>
        <w:pStyle w:val="Heading2"/>
      </w:pPr>
      <w:bookmarkStart w:id="23" w:name="wind-encoding-and-timing"/>
      <w:r>
        <w:t xml:space="preserve">Wind encoding and timing</w:t>
      </w:r>
      <w:bookmarkEnd w:id="23"/>
    </w:p>
    <w:p>
      <w:pPr>
        <w:pStyle w:val="FirstParagraph"/>
      </w:pPr>
      <w:r>
        <w:t xml:space="preserve">Read the wind code as</w:t>
      </w:r>
      <w:r>
        <w:t xml:space="preserve"> </w:t>
      </w:r>
      <w:r>
        <w:rPr>
          <w:rStyle w:val="VerbatimChar"/>
        </w:rPr>
        <w:t xml:space="preserve">{V_GPIO[30], V_GPIO[29]}</w:t>
      </w:r>
      <w:r>
        <w:t xml:space="preserve">:</w:t>
      </w:r>
      <w:r>
        <w:t xml:space="preserve"> </w:t>
      </w:r>
      <w:r>
        <w:rPr>
          <w:rStyle w:val="VerbatimChar"/>
        </w:rPr>
        <w:t xml:space="preserve">01</w:t>
      </w:r>
      <w:r>
        <w:t xml:space="preserve"> </w:t>
      </w:r>
      <w:r>
        <w:t xml:space="preserve">calm,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steady,</w:t>
      </w:r>
      <w:r>
        <w:t xml:space="preserve"> </w:t>
      </w:r>
      <w:r>
        <w:rPr>
          <w:rStyle w:val="VerbatimChar"/>
        </w:rPr>
        <w:t xml:space="preserve">11</w:t>
      </w:r>
      <w:r>
        <w:t xml:space="preserve"> </w:t>
      </w:r>
      <w:r>
        <w:t xml:space="preserve">high wind,</w:t>
      </w:r>
      <w:r>
        <w:t xml:space="preserve"> </w:t>
      </w:r>
      <w:r>
        <w:rPr>
          <w:rStyle w:val="VerbatimChar"/>
        </w:rPr>
        <w:t xml:space="preserve">00</w:t>
      </w:r>
      <w:r>
        <w:t xml:space="preserve"> </w:t>
      </w:r>
      <w:r>
        <w:t xml:space="preserve">reserved/non-generating safe stop. Generation requires</w:t>
      </w:r>
      <w:r>
        <w:t xml:space="preserve"> </w:t>
      </w:r>
      <w:r>
        <w:t xml:space="preserve">steady wind and confirmed alignment. The full operating rules are in the</w:t>
      </w:r>
      <w:r>
        <w:t xml:space="preserve"> </w:t>
      </w:r>
      <w:r>
        <w:t xml:space="preserve">usage guide on the</w:t>
      </w:r>
      <w:r>
        <w:t xml:space="preserve"> </w:t>
      </w:r>
      <w:hyperlink r:id="rId24">
        <w:r>
          <w:rPr>
            <w:rStyle w:val="Hyperlink"/>
          </w:rPr>
          <w:t xml:space="preserve">simulation page</w:t>
        </w:r>
      </w:hyperlink>
      <w:r>
        <w:t xml:space="preserve">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rStyle w:val="VerbatimChar"/>
        </w:rPr>
        <w:t xml:space="preserve">CLOCK_50</w:t>
      </w:r>
      <w:r>
        <w:t xml:space="preserve"> </w:t>
      </w:r>
      <w:r>
        <w:t xml:space="preserve">and the supplied one-second clock-enable tick, with two-stage</w:t>
      </w:r>
      <w:r>
        <w:t xml:space="preserve"> </w:t>
      </w:r>
      <w:r>
        <w:t xml:space="preserve">synchronizers on the plant inputs. The high-wind alert follows the synchronized</w:t>
      </w:r>
      <w:r>
        <w:t xml:space="preserve"> </w:t>
      </w:r>
      <w:r>
        <w:t xml:space="preserve">wind code without waiting for that one-second tick. Do not replace the board</w:t>
      </w:r>
      <w:r>
        <w:t xml:space="preserve"> </w:t>
      </w:r>
      <w:r>
        <w:t xml:space="preserve">clock with a generated/gated clock.</w:t>
      </w:r>
    </w:p>
    <w:p>
      <w:pPr>
        <w:pStyle w:val="Heading2"/>
      </w:pPr>
      <w:bookmarkStart w:id="25" w:name="controller-reset-and-indicators"/>
      <w:r>
        <w:t xml:space="preserve">Controller reset and indicators</w:t>
      </w:r>
      <w:bookmarkEnd w:id="25"/>
    </w:p>
    <w:p>
      <w:pPr>
        <w:pStyle w:val="FirstParagraph"/>
      </w:pPr>
      <w:r>
        <w:t xml:space="preserve">The standard wrapper uses active-high</w:t>
      </w:r>
      <w:r>
        <w:t xml:space="preserve"> </w:t>
      </w:r>
      <w:r>
        <w:rPr>
          <w:rStyle w:val="VerbatimChar"/>
        </w:rPr>
        <w:t xml:space="preserve">V_SW[0]</w:t>
      </w:r>
      <w:r>
        <w:t xml:space="preserve"> </w:t>
      </w:r>
      <w:r>
        <w:t xml:space="preserve">for controller reset. Assertion</w:t>
      </w:r>
      <w:r>
        <w:t xml:space="preserve"> </w:t>
      </w:r>
      <w:r>
        <w:t xml:space="preserve">is asynchronous and release is synchronized; the controller and tick divider</w:t>
      </w:r>
      <w:r>
        <w:t xml:space="preserve"> </w:t>
      </w:r>
      <w:r>
        <w:t xml:space="preserve">reset together. During reset, the controller enters STOPPED with yaw,</w:t>
      </w:r>
      <w:r>
        <w:t xml:space="preserve"> </w:t>
      </w:r>
      <w:r>
        <w:t xml:space="preserve">generation and active commands low. The alert follows the wrapper’s sampled</w:t>
      </w:r>
      <w:r>
        <w:t xml:space="preserve"> </w:t>
      </w:r>
      <w:r>
        <w:t xml:space="preserve">wind input. Resetting the controller does not restart the simulated weather.</w:t>
      </w:r>
    </w:p>
    <w:p>
      <w:pPr>
        <w:pStyle w:val="BodyText"/>
      </w:pPr>
      <w:r>
        <w:t xml:space="preserve">The standard wrapper presents the state on</w:t>
      </w:r>
      <w:r>
        <w:t xml:space="preserve"> </w:t>
      </w:r>
      <w:r>
        <w:rPr>
          <w:rStyle w:val="VerbatimChar"/>
        </w:rPr>
        <w:t xml:space="preserve">LEDR[1:0]</w:t>
      </w:r>
      <w:r>
        <w:t xml:space="preserve">:</w:t>
      </w:r>
      <w:r>
        <w:t xml:space="preserve"> </w:t>
      </w:r>
      <w:r>
        <w:rPr>
          <w:rStyle w:val="VerbatimChar"/>
        </w:rPr>
        <w:t xml:space="preserve">00</w:t>
      </w:r>
      <w:r>
        <w:t xml:space="preserve"> </w:t>
      </w:r>
      <w:r>
        <w:t xml:space="preserve">STOPPED,</w:t>
      </w:r>
      <w:r>
        <w:t xml:space="preserve"> </w:t>
      </w:r>
      <w:r>
        <w:rPr>
          <w:rStyle w:val="VerbatimChar"/>
        </w:rPr>
        <w:t xml:space="preserve">01</w:t>
      </w:r>
      <w:r>
        <w:t xml:space="preserve"> </w:t>
      </w:r>
      <w:r>
        <w:t xml:space="preserve">ALIGNING,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GENERATING,</w:t>
      </w:r>
      <w:r>
        <w:t xml:space="preserve"> </w:t>
      </w:r>
      <w:r>
        <w:rPr>
          <w:rStyle w:val="VerbatimChar"/>
        </w:rPr>
        <w:t xml:space="preserve">11</w:t>
      </w:r>
      <w:r>
        <w:t xml:space="preserve"> </w:t>
      </w:r>
      <w:r>
        <w:t xml:space="preserve">STOPPING. The browser’s</w:t>
      </w:r>
      <w:r>
        <w:t xml:space="preserve"> </w:t>
      </w:r>
      <w:r>
        <w:rPr>
          <w:b/>
        </w:rPr>
        <w:t xml:space="preserve">Restart activity</w:t>
      </w:r>
      <w:r>
        <w:t xml:space="preserve"> </w:t>
      </w:r>
      <w:r>
        <w:t xml:space="preserve">button resets only the simulated plant. It is not a board-reset button.</w:t>
      </w:r>
    </w:p>
    <w:p>
      <w:pPr>
        <w:pStyle w:val="Heading2"/>
      </w:pPr>
      <w:bookmarkStart w:id="26" w:name="credits"/>
      <w:r>
        <w:t xml:space="preserve">Credits</w:t>
      </w:r>
      <w:bookmarkEnd w:id="26"/>
    </w:p>
    <w:p>
      <w:pPr>
        <w:pStyle w:val="FirstParagraph"/>
      </w:pPr>
      <w:r>
        <w:t xml:space="preserve">Airport Wind Station is a REDTAIL activity developed with RHLAB at the</w:t>
      </w:r>
      <w:r>
        <w:t xml:space="preserve"> </w:t>
      </w:r>
      <w:r>
        <w:t xml:space="preserve">University of Washington and integrated with LabsLand. 3D modeling and simulation</w:t>
      </w:r>
      <w:r>
        <w:t xml:space="preserve"> </w:t>
      </w:r>
      <w:r>
        <w:t xml:space="preserve">development:</w:t>
      </w:r>
      <w:r>
        <w:t xml:space="preserve"> </w:t>
      </w:r>
      <w:r>
        <w:rPr>
          <w:b/>
        </w:rPr>
        <w:t xml:space="preserve">Zhiyun (ZZ) Zhang</w:t>
      </w:r>
      <w:r>
        <w:t xml:space="preserve">. Concept development, firmware development and</w:t>
      </w:r>
      <w:r>
        <w:t xml:space="preserve"> </w:t>
      </w:r>
      <w:r>
        <w:t xml:space="preserve">system integration:</w:t>
      </w:r>
      <w:r>
        <w:t xml:space="preserve"> </w:t>
      </w:r>
      <w:r>
        <w:rPr>
          <w:b/>
        </w:rPr>
        <w:t xml:space="preserve">Luis Rodríguez Gil</w:t>
      </w:r>
      <w:r>
        <w:t xml:space="preserve">. Contributions to the activity</w:t>
      </w:r>
      <w:r>
        <w:t xml:space="preserve"> </w:t>
      </w:r>
      <w:r>
        <w:t xml:space="preserve">specification:</w:t>
      </w:r>
      <w:r>
        <w:t xml:space="preserve"> </w:t>
      </w:r>
      <w:r>
        <w:rPr>
          <w:b/>
        </w:rPr>
        <w:t xml:space="preserve">Brian Chap</w:t>
      </w:r>
      <w:r>
        <w:t xml:space="preserve">. Project leadership and direction, and REDTAIL</w:t>
      </w:r>
      <w:r>
        <w:t xml:space="preserve"> </w:t>
      </w:r>
      <w:r>
        <w:t xml:space="preserve">principal investigator:</w:t>
      </w:r>
      <w:r>
        <w:t xml:space="preserve"> </w:t>
      </w:r>
      <w:r>
        <w:rPr>
          <w:b/>
        </w:rPr>
        <w:t xml:space="preserve">Professor Rania Hussein</w:t>
      </w:r>
      <w:r>
        <w:t xml:space="preserve">. See the usage guide for full</w:t>
      </w:r>
      <w:r>
        <w:t xml:space="preserve"> </w:t>
      </w:r>
      <w:r>
        <w:t xml:space="preserve">acknowledgments.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redtail.rhlab.ece.uw.edu/simulations/airport-wind-station" TargetMode="External" /></Relationships>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24" Target="https://redtail.rhlab.ece.uw.edu/simulations/airport-wind-st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2026-09-17T20:24:44Z</dcterms:created>
  <dcterms:modified xsi:type="dcterms:W3CDTF">2026-09-17T20:24:44Z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